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5D98" w14:textId="1BBC6AB7" w:rsidR="008E5CED" w:rsidRPr="008E5CED" w:rsidRDefault="008E5CED" w:rsidP="002E61BD">
      <w:pPr>
        <w:ind w:left="-284"/>
        <w:jc w:val="center"/>
        <w:rPr>
          <w:rFonts w:cs="Arial"/>
          <w:b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 xml:space="preserve">COMPROMISO DE CONFIDENCIALIDAD Y NO DIVULGACIÓN DE LA INFORMACIÓN </w:t>
      </w:r>
    </w:p>
    <w:p w14:paraId="7AE15F1D" w14:textId="141ED8AC" w:rsidR="008E5CED" w:rsidRPr="008E5CED" w:rsidRDefault="008E5CED" w:rsidP="008E5CED">
      <w:pPr>
        <w:rPr>
          <w:rFonts w:cs="Arial"/>
          <w:bCs/>
          <w:color w:val="000000"/>
          <w:lang w:eastAsia="es-CO"/>
        </w:rPr>
      </w:pPr>
      <w:r w:rsidRPr="008E5CED">
        <w:rPr>
          <w:rFonts w:cs="Arial"/>
          <w:bCs/>
          <w:color w:val="000000"/>
          <w:lang w:eastAsia="es-CO"/>
        </w:rPr>
        <w:t xml:space="preserve">Con </w:t>
      </w:r>
      <w:r>
        <w:rPr>
          <w:rFonts w:cs="Arial"/>
          <w:bCs/>
          <w:color w:val="000000"/>
          <w:lang w:eastAsia="es-CO"/>
        </w:rPr>
        <w:t>el presente Compromiso</w:t>
      </w:r>
      <w:r w:rsidRPr="008E5CED">
        <w:rPr>
          <w:rFonts w:cs="Arial"/>
          <w:bCs/>
          <w:color w:val="000000"/>
          <w:lang w:eastAsia="es-CO"/>
        </w:rPr>
        <w:t xml:space="preserve"> se dan a conocer las obligaciones que deben aceptar los </w:t>
      </w:r>
      <w:r>
        <w:rPr>
          <w:rFonts w:cs="Arial"/>
          <w:bCs/>
          <w:color w:val="000000"/>
          <w:lang w:eastAsia="es-CO"/>
        </w:rPr>
        <w:t>U</w:t>
      </w:r>
      <w:r w:rsidRPr="008E5CED">
        <w:rPr>
          <w:rFonts w:cs="Arial"/>
          <w:bCs/>
          <w:color w:val="000000"/>
          <w:lang w:eastAsia="es-CO"/>
        </w:rPr>
        <w:t xml:space="preserve">suarios que conozcan o puedan conocer información relacionada con quejas y peticiones ciudadanas, así como con denuncias por presuntos actos de corrupción o que operan el Sistema Distrital para la Gestión de Peticiones Ciudadanas </w:t>
      </w:r>
      <w:r>
        <w:rPr>
          <w:rFonts w:cs="Arial"/>
          <w:bCs/>
          <w:color w:val="000000"/>
          <w:lang w:eastAsia="es-CO"/>
        </w:rPr>
        <w:t>“</w:t>
      </w:r>
      <w:r w:rsidRPr="008E5CED">
        <w:rPr>
          <w:rFonts w:cs="Arial"/>
          <w:bCs/>
          <w:color w:val="000000"/>
          <w:lang w:eastAsia="es-CO"/>
        </w:rPr>
        <w:t>Bogotá Te Escucha</w:t>
      </w:r>
      <w:r>
        <w:rPr>
          <w:rFonts w:cs="Arial"/>
          <w:bCs/>
          <w:color w:val="000000"/>
          <w:lang w:eastAsia="es-CO"/>
        </w:rPr>
        <w:t>”</w:t>
      </w:r>
      <w:r w:rsidRPr="008E5CED">
        <w:rPr>
          <w:rFonts w:cs="Arial"/>
          <w:bCs/>
          <w:color w:val="000000"/>
          <w:lang w:eastAsia="es-CO"/>
        </w:rPr>
        <w:t>, tenie</w:t>
      </w:r>
      <w:r w:rsidR="005C5565">
        <w:rPr>
          <w:rFonts w:cs="Arial"/>
          <w:bCs/>
          <w:color w:val="000000"/>
          <w:lang w:eastAsia="es-CO"/>
        </w:rPr>
        <w:t xml:space="preserve">ndo en cuenta que, a través de </w:t>
      </w:r>
      <w:r w:rsidR="005C5565" w:rsidRPr="000B2755">
        <w:rPr>
          <w:rFonts w:cs="Arial"/>
          <w:bCs/>
          <w:lang w:eastAsia="es-CO"/>
        </w:rPr>
        <w:t>é</w:t>
      </w:r>
      <w:r w:rsidRPr="008E5CED">
        <w:rPr>
          <w:rFonts w:cs="Arial"/>
          <w:bCs/>
          <w:color w:val="000000"/>
          <w:lang w:eastAsia="es-CO"/>
        </w:rPr>
        <w:t>ste</w:t>
      </w:r>
      <w:r>
        <w:rPr>
          <w:rFonts w:cs="Arial"/>
          <w:bCs/>
          <w:color w:val="000000"/>
          <w:lang w:eastAsia="es-CO"/>
        </w:rPr>
        <w:t>,</w:t>
      </w:r>
      <w:r w:rsidRPr="008E5CED">
        <w:rPr>
          <w:rFonts w:cs="Arial"/>
          <w:bCs/>
          <w:color w:val="000000"/>
          <w:lang w:eastAsia="es-CO"/>
        </w:rPr>
        <w:t xml:space="preserve"> se centraliza la información a nivel distrital de las peticiones y los datos personales de la ciudadanía.</w:t>
      </w:r>
    </w:p>
    <w:p w14:paraId="330AE601" w14:textId="7E6B0B35" w:rsidR="008E5CED" w:rsidRDefault="008E5CED" w:rsidP="008E5CED">
      <w:pPr>
        <w:jc w:val="center"/>
        <w:rPr>
          <w:rFonts w:cs="Arial"/>
          <w:b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CONSIDERACIONES</w:t>
      </w:r>
    </w:p>
    <w:p w14:paraId="4426819D" w14:textId="5D81661D" w:rsid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>Que el marco regulatorio actual</w:t>
      </w:r>
      <w:r>
        <w:rPr>
          <w:lang w:eastAsia="es-CO"/>
        </w:rPr>
        <w:t>,</w:t>
      </w:r>
      <w:r w:rsidRPr="008E5CED">
        <w:rPr>
          <w:lang w:eastAsia="es-CO"/>
        </w:rPr>
        <w:t xml:space="preserve"> establece una serie de condiciones y obligaciones para el manejo responsable de la información, debido a que un mal uso de la misma</w:t>
      </w:r>
      <w:r>
        <w:rPr>
          <w:lang w:eastAsia="es-CO"/>
        </w:rPr>
        <w:t>,</w:t>
      </w:r>
      <w:r w:rsidRPr="008E5CED">
        <w:rPr>
          <w:lang w:eastAsia="es-CO"/>
        </w:rPr>
        <w:t xml:space="preserve"> podría conllevar la vulneración de derechos constitucionales como la honra y que su divulgación podría entorpecer las actuaciones administrativas.</w:t>
      </w:r>
    </w:p>
    <w:p w14:paraId="48375B0C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1447484B" w14:textId="681D2D91" w:rsidR="008E5CED" w:rsidRP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>Que el artículo 15 constitucional establece que</w:t>
      </w:r>
      <w:r>
        <w:rPr>
          <w:lang w:eastAsia="es-CO"/>
        </w:rPr>
        <w:t>,</w:t>
      </w:r>
      <w:r w:rsidRPr="008E5CED">
        <w:rPr>
          <w:lang w:eastAsia="es-CO"/>
        </w:rPr>
        <w:t xml:space="preserve"> todas las personas tienen derecho a “</w:t>
      </w:r>
      <w:r w:rsidRPr="008E5CED">
        <w:rPr>
          <w:i/>
          <w:lang w:eastAsia="es-CO"/>
        </w:rPr>
        <w:t>a su intimidad personal y familiar y a su buen nombre, y el Estado debe respetarlos y hacerlos respetar. De igual modo, tienen derecho a conocer, actualizar y rectificar las informaciones que se hayan recogido sobre ellas en bancos de datos y en archivos de entidades públicas y privadas</w:t>
      </w:r>
      <w:r w:rsidRPr="008E5CED">
        <w:rPr>
          <w:lang w:eastAsia="es-CO"/>
        </w:rPr>
        <w:t>.”</w:t>
      </w:r>
    </w:p>
    <w:p w14:paraId="52B1A668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0DAD1A13" w14:textId="50972D4C" w:rsidR="008E5CED" w:rsidRP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>Que de conformidad con el artículo 194 de la Ley 599 de 2000, Código Penal, modificado por el artículo 25 de la Ley 1288 de 2009, referente a las conductas punibles que atenten en contra de la intimidad, reserva e interceptación de comunicaciones, se establece que: “</w:t>
      </w:r>
      <w:r w:rsidRPr="008E5CED">
        <w:rPr>
          <w:i/>
          <w:iCs/>
          <w:lang w:eastAsia="es-CO"/>
        </w:rPr>
        <w:t>Divulgación y empleo de documentos reservados. El que en provecho propio o ajeno o con perjuicio de otro divulgue o emplee el contenido de un documento que deba permanecer en reserva, incurrirá en multa, siempre que la conducta no constituya delito sancionado con pena mayor”</w:t>
      </w:r>
      <w:r w:rsidRPr="008E5CED">
        <w:rPr>
          <w:lang w:eastAsia="es-CO"/>
        </w:rPr>
        <w:t>.</w:t>
      </w:r>
    </w:p>
    <w:p w14:paraId="44CE008D" w14:textId="77777777" w:rsidR="008E5CED" w:rsidRPr="002E61BD" w:rsidRDefault="008E5CED" w:rsidP="002E61BD">
      <w:pPr>
        <w:pStyle w:val="Sinespaciado"/>
        <w:rPr>
          <w:sz w:val="10"/>
          <w:szCs w:val="10"/>
          <w:lang w:eastAsia="es-CO"/>
        </w:rPr>
      </w:pPr>
    </w:p>
    <w:p w14:paraId="2DF7FD29" w14:textId="77777777" w:rsidR="008E5CED" w:rsidRP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 xml:space="preserve">Que el artículo 20 de la Ley 610 de 2000, establece la reserva de la información relacionada con la indagación preliminar y el proceso de responsabilidad fiscal. </w:t>
      </w:r>
    </w:p>
    <w:p w14:paraId="2B03EC90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1DB7E2DE" w14:textId="3FF4BD03" w:rsid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>Que el artículo 95 de la Ley 734 de 2002</w:t>
      </w:r>
      <w:r w:rsidRPr="008E5CED">
        <w:footnoteReference w:id="1"/>
      </w:r>
      <w:r w:rsidRPr="008E5CED">
        <w:rPr>
          <w:lang w:eastAsia="es-CO"/>
        </w:rPr>
        <w:t>, establece que las actuaciones disciplinarias serán reservadas hasta cuando se formule el pliego de cargos o la providencia que ordene el archivo definitivo.</w:t>
      </w:r>
    </w:p>
    <w:p w14:paraId="15483954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32871160" w14:textId="4269F349" w:rsidR="008E5CED" w:rsidRP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t>Que el artículo 5 de la Ley 1266 de 2008</w:t>
      </w:r>
      <w:r>
        <w:rPr>
          <w:lang w:eastAsia="es-CO"/>
        </w:rPr>
        <w:t>,</w:t>
      </w:r>
      <w:r w:rsidRPr="008E5CED">
        <w:rPr>
          <w:lang w:eastAsia="es-CO"/>
        </w:rPr>
        <w:t xml:space="preserve"> </w:t>
      </w:r>
      <w:r w:rsidRPr="008E5CED">
        <w:rPr>
          <w:rFonts w:eastAsia="Times New Roman"/>
          <w:color w:val="202124"/>
          <w:shd w:val="clear" w:color="auto" w:fill="FFFFFF"/>
          <w:lang w:eastAsia="es-ES_tradnl"/>
        </w:rPr>
        <w:t xml:space="preserve">se delimita la entrega de información que </w:t>
      </w:r>
      <w:r w:rsidRPr="008E5CED">
        <w:rPr>
          <w:lang w:eastAsia="es-CO"/>
        </w:rPr>
        <w:t xml:space="preserve">repose en bases de datos solo a las personas que allí descritas. </w:t>
      </w:r>
    </w:p>
    <w:p w14:paraId="3C16562C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02B26898" w14:textId="49CF9866" w:rsidR="008E5CED" w:rsidRPr="008E5CED" w:rsidRDefault="008E5CED" w:rsidP="002E61BD">
      <w:pPr>
        <w:pStyle w:val="Sinespaciado"/>
        <w:rPr>
          <w:i/>
          <w:iCs/>
          <w:lang w:eastAsia="es-CO"/>
        </w:rPr>
      </w:pPr>
      <w:r w:rsidRPr="008E5CED">
        <w:rPr>
          <w:lang w:eastAsia="es-CO"/>
        </w:rPr>
        <w:t xml:space="preserve">Que el artículo 4, literal h de la Ley 581 de 2013, establece que </w:t>
      </w:r>
      <w:r w:rsidRPr="008E5CED">
        <w:rPr>
          <w:i/>
          <w:iCs/>
          <w:lang w:eastAsia="es-CO"/>
        </w:rPr>
        <w:t>“h) Principio de confidencialidad: Todas las personas que intervengan en el Tratamiento de datos personales que no tengan la naturaleza de públicos</w:t>
      </w:r>
      <w:r>
        <w:rPr>
          <w:i/>
          <w:iCs/>
          <w:lang w:eastAsia="es-CO"/>
        </w:rPr>
        <w:t>,</w:t>
      </w:r>
      <w:r w:rsidRPr="008E5CED">
        <w:rPr>
          <w:i/>
          <w:iCs/>
          <w:lang w:eastAsia="es-CO"/>
        </w:rPr>
        <w:t xml:space="preserve"> están obligadas a garantizar la reserva de la información, inclusive después de finalizada su relación con alguna de las labores que comprende el </w:t>
      </w:r>
      <w:r>
        <w:rPr>
          <w:i/>
          <w:iCs/>
          <w:lang w:eastAsia="es-CO"/>
        </w:rPr>
        <w:t>t</w:t>
      </w:r>
      <w:r w:rsidRPr="008E5CED">
        <w:rPr>
          <w:i/>
          <w:iCs/>
          <w:lang w:eastAsia="es-CO"/>
        </w:rPr>
        <w:t>ratamiento, pudiendo s</w:t>
      </w:r>
      <w:r>
        <w:rPr>
          <w:i/>
          <w:iCs/>
          <w:lang w:eastAsia="es-CO"/>
        </w:rPr>
        <w:t>o</w:t>
      </w:r>
      <w:r w:rsidRPr="008E5CED">
        <w:rPr>
          <w:i/>
          <w:iCs/>
          <w:lang w:eastAsia="es-CO"/>
        </w:rPr>
        <w:t>lo realizar suministro o comunicación de datos personales cuando ello corresponda al desarrollo de las actividades autorizadas en la presente ley y en los términos de la misma.”</w:t>
      </w:r>
    </w:p>
    <w:p w14:paraId="11634518" w14:textId="0449CFE8" w:rsidR="008E5CED" w:rsidRDefault="008E5CED" w:rsidP="002E61BD">
      <w:pPr>
        <w:pStyle w:val="Sinespaciado"/>
        <w:rPr>
          <w:lang w:eastAsia="es-CO"/>
        </w:rPr>
      </w:pPr>
      <w:r w:rsidRPr="008E5CED">
        <w:rPr>
          <w:lang w:eastAsia="es-CO"/>
        </w:rPr>
        <w:lastRenderedPageBreak/>
        <w:t>Que con la Ley 1581 de 2012, se expidió el régimen general de protección de datos personales, que se hayan recogido en bases de datos o archivos.</w:t>
      </w:r>
    </w:p>
    <w:p w14:paraId="1EB9AEE1" w14:textId="77777777" w:rsidR="002E61BD" w:rsidRPr="002E61BD" w:rsidRDefault="002E61BD" w:rsidP="002E61BD">
      <w:pPr>
        <w:pStyle w:val="Sinespaciado"/>
        <w:rPr>
          <w:sz w:val="10"/>
          <w:szCs w:val="10"/>
          <w:lang w:eastAsia="es-CO"/>
        </w:rPr>
      </w:pPr>
    </w:p>
    <w:p w14:paraId="285E7434" w14:textId="091A1CCD" w:rsidR="008E5CED" w:rsidRPr="008E5CED" w:rsidRDefault="008E5CED" w:rsidP="002E61BD">
      <w:pPr>
        <w:pStyle w:val="Sinespaciado"/>
        <w:rPr>
          <w:b/>
          <w:lang w:eastAsia="es-CO"/>
        </w:rPr>
      </w:pPr>
      <w:r w:rsidRPr="008E5CED">
        <w:rPr>
          <w:lang w:eastAsia="es-CO"/>
        </w:rPr>
        <w:t xml:space="preserve">Que el numeral 4, de la Directiva de </w:t>
      </w:r>
      <w:r>
        <w:rPr>
          <w:lang w:eastAsia="es-CO"/>
        </w:rPr>
        <w:t xml:space="preserve">la </w:t>
      </w:r>
      <w:r w:rsidRPr="008E5CED">
        <w:rPr>
          <w:lang w:eastAsia="es-CO"/>
        </w:rPr>
        <w:t>Secretar</w:t>
      </w:r>
      <w:r>
        <w:rPr>
          <w:lang w:eastAsia="es-CO"/>
        </w:rPr>
        <w:t>í</w:t>
      </w:r>
      <w:r w:rsidRPr="008E5CED">
        <w:rPr>
          <w:lang w:eastAsia="es-CO"/>
        </w:rPr>
        <w:t>a General de la Alcaldía Mayor de Bogotá D.C. y Secretar</w:t>
      </w:r>
      <w:r>
        <w:rPr>
          <w:lang w:eastAsia="es-CO"/>
        </w:rPr>
        <w:t>í</w:t>
      </w:r>
      <w:r w:rsidRPr="008E5CED">
        <w:rPr>
          <w:lang w:eastAsia="es-CO"/>
        </w:rPr>
        <w:t xml:space="preserve">a Jurídica Distrital N° 001 de 03 de marzo de 2021, establece que: </w:t>
      </w:r>
      <w:r w:rsidRPr="008E5CED">
        <w:rPr>
          <w:i/>
          <w:lang w:eastAsia="es-CO"/>
        </w:rPr>
        <w:t>“</w:t>
      </w:r>
      <w:r w:rsidRPr="008E5CED">
        <w:rPr>
          <w:i/>
        </w:rPr>
        <w:t>En todos los canales de atención al ciudadano, deberá garantizarse Ia protección de identidad del denunciante y Ia reserva de Ia información suministrada, así como de las pruebas allegadas; para ello, los colaboradores que hagan parte del ciclo en Ia recepción, registro, tipificación, direccionamiento, y gestión de una denuncia de posibles actos de corrupción, y/o inhabilidades, incompatibilidades o conflicto de intereses, deberán suscribir un compromiso de confidencialidad y no divulgación de Ia información.(…). Así mismo, se deberá garantizar que los subsecretarios, gerentes, directores, subdirectores, jefes o encargados de servicio a Ia ciudadana y de correspondencia, suscriban este compromiso de confidencialidad y que lo hagan firmar internamente por los funcionarios y colaboradores que hacen parte del ciclo de gestión de las denuncias y peticiones en general, de tal forma que repose en sus hojas de vida o en Ia carpeta del contratista, según corresponda.”</w:t>
      </w:r>
    </w:p>
    <w:p w14:paraId="77DBAA72" w14:textId="77777777" w:rsidR="002E61BD" w:rsidRPr="002E61BD" w:rsidRDefault="002E61BD" w:rsidP="008E5CED">
      <w:pPr>
        <w:tabs>
          <w:tab w:val="left" w:leader="underscore" w:pos="9848"/>
        </w:tabs>
        <w:spacing w:after="0"/>
        <w:jc w:val="center"/>
        <w:rPr>
          <w:rFonts w:cs="Arial"/>
          <w:b/>
          <w:bCs/>
          <w:color w:val="000000"/>
          <w:sz w:val="10"/>
          <w:szCs w:val="10"/>
          <w:lang w:eastAsia="es-CO"/>
        </w:rPr>
      </w:pPr>
    </w:p>
    <w:p w14:paraId="4A9CA823" w14:textId="4126D1C6" w:rsidR="008E5CED" w:rsidRDefault="008E5CED" w:rsidP="008E5CED">
      <w:pPr>
        <w:tabs>
          <w:tab w:val="left" w:leader="underscore" w:pos="9848"/>
        </w:tabs>
        <w:spacing w:after="0"/>
        <w:jc w:val="center"/>
        <w:rPr>
          <w:rFonts w:cs="Arial"/>
          <w:b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EN CONSECUENCIA</w:t>
      </w:r>
    </w:p>
    <w:p w14:paraId="094A643C" w14:textId="77777777" w:rsidR="002E61BD" w:rsidRPr="002E61BD" w:rsidRDefault="002E61BD" w:rsidP="008E5CED">
      <w:pPr>
        <w:tabs>
          <w:tab w:val="left" w:leader="underscore" w:pos="9848"/>
        </w:tabs>
        <w:spacing w:after="0"/>
        <w:jc w:val="center"/>
        <w:rPr>
          <w:rFonts w:cs="Arial"/>
          <w:bCs/>
          <w:color w:val="000000"/>
          <w:sz w:val="10"/>
          <w:szCs w:val="10"/>
          <w:lang w:eastAsia="es-CO"/>
        </w:rPr>
      </w:pPr>
    </w:p>
    <w:p w14:paraId="33FF4843" w14:textId="648ED641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Cs/>
          <w:color w:val="000000"/>
          <w:lang w:eastAsia="es-CO"/>
        </w:rPr>
        <w:t>Yo,______________________________________________________________</w:t>
      </w:r>
      <w:r w:rsidR="00F85033">
        <w:rPr>
          <w:rFonts w:cs="Arial"/>
          <w:bCs/>
          <w:color w:val="000000"/>
          <w:lang w:eastAsia="es-CO"/>
        </w:rPr>
        <w:t>____</w:t>
      </w:r>
      <w:r w:rsidRPr="008E5CED">
        <w:rPr>
          <w:rFonts w:cs="Arial"/>
          <w:bCs/>
          <w:color w:val="000000"/>
          <w:lang w:eastAsia="es-CO"/>
        </w:rPr>
        <w:t xml:space="preserve">identificado(a) con cédula de ciudadanía No.___________________ expedida en _____________________, en mi condición de:________________________ (contratista, funcionario público, docente, </w:t>
      </w:r>
      <w:r w:rsidR="00F85033" w:rsidRPr="008E5CED">
        <w:rPr>
          <w:rFonts w:cs="Arial"/>
          <w:bCs/>
          <w:color w:val="000000"/>
          <w:lang w:eastAsia="es-CO"/>
        </w:rPr>
        <w:t>etc.</w:t>
      </w:r>
      <w:r w:rsidRPr="008E5CED">
        <w:rPr>
          <w:rFonts w:cs="Arial"/>
          <w:bCs/>
          <w:color w:val="000000"/>
          <w:lang w:eastAsia="es-CO"/>
        </w:rPr>
        <w:t xml:space="preserve">), de la </w:t>
      </w:r>
      <w:r w:rsidR="005C5565">
        <w:rPr>
          <w:rFonts w:cs="Arial"/>
          <w:bCs/>
          <w:color w:val="000000"/>
          <w:lang w:eastAsia="es-CO"/>
        </w:rPr>
        <w:t>u</w:t>
      </w:r>
      <w:r w:rsidRPr="008E5CED">
        <w:rPr>
          <w:rFonts w:cs="Arial"/>
          <w:bCs/>
          <w:color w:val="000000"/>
          <w:lang w:eastAsia="es-CO"/>
        </w:rPr>
        <w:t xml:space="preserve">nidad </w:t>
      </w:r>
      <w:r w:rsidR="005C5565">
        <w:rPr>
          <w:rFonts w:cs="Arial"/>
          <w:bCs/>
          <w:color w:val="000000"/>
          <w:lang w:eastAsia="es-CO"/>
        </w:rPr>
        <w:t>académic</w:t>
      </w:r>
      <w:r w:rsidR="005C5565" w:rsidRPr="000B2755">
        <w:rPr>
          <w:rFonts w:cs="Arial"/>
          <w:bCs/>
          <w:lang w:eastAsia="es-CO"/>
        </w:rPr>
        <w:t>a</w:t>
      </w:r>
      <w:r w:rsidR="005C5565">
        <w:rPr>
          <w:rFonts w:cs="Arial"/>
          <w:bCs/>
          <w:color w:val="000000"/>
          <w:lang w:eastAsia="es-CO"/>
        </w:rPr>
        <w:t xml:space="preserve"> y/o a</w:t>
      </w:r>
      <w:r w:rsidRPr="008E5CED">
        <w:rPr>
          <w:rFonts w:cs="Arial"/>
          <w:bCs/>
          <w:color w:val="000000"/>
          <w:lang w:eastAsia="es-CO"/>
        </w:rPr>
        <w:t>dministrativa: _________________________________ perteneciente a la Universidad Distrital Francisco José de Caldas, entiendo y acepto las siguientes condiciones, compromisos, derechos y deberes, relacionados con:</w:t>
      </w:r>
    </w:p>
    <w:p w14:paraId="34B734E4" w14:textId="05F41A55" w:rsidR="00F85033" w:rsidRDefault="008E5CE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Artículo primero – OBJETO</w:t>
      </w:r>
      <w:r w:rsidRPr="008E5CED">
        <w:rPr>
          <w:rFonts w:cs="Arial"/>
          <w:bCs/>
          <w:color w:val="000000"/>
          <w:lang w:eastAsia="es-CO"/>
        </w:rPr>
        <w:t xml:space="preserve">. El presente </w:t>
      </w:r>
      <w:r w:rsidR="00F85033">
        <w:rPr>
          <w:rFonts w:cs="Arial"/>
          <w:bCs/>
          <w:color w:val="000000"/>
          <w:lang w:eastAsia="es-CO"/>
        </w:rPr>
        <w:t>Compromiso</w:t>
      </w:r>
      <w:r w:rsidRPr="008E5CED">
        <w:rPr>
          <w:rFonts w:cs="Arial"/>
          <w:bCs/>
          <w:color w:val="000000"/>
          <w:lang w:eastAsia="es-CO"/>
        </w:rPr>
        <w:t xml:space="preserve"> de </w:t>
      </w:r>
      <w:r w:rsidR="00F85033">
        <w:rPr>
          <w:rFonts w:cs="Arial"/>
          <w:bCs/>
          <w:color w:val="000000"/>
          <w:lang w:eastAsia="es-CO"/>
        </w:rPr>
        <w:t>C</w:t>
      </w:r>
      <w:r w:rsidRPr="008E5CED">
        <w:rPr>
          <w:rFonts w:cs="Arial"/>
          <w:bCs/>
          <w:color w:val="000000"/>
          <w:lang w:eastAsia="es-CO"/>
        </w:rPr>
        <w:t xml:space="preserve">onfidencialidad tiene por objeto establecer las pautas y compromisos que deben cumplir todos los </w:t>
      </w:r>
      <w:r w:rsidR="00F85033" w:rsidRPr="008E5CED">
        <w:rPr>
          <w:rFonts w:cs="Arial"/>
          <w:bCs/>
          <w:color w:val="000000"/>
          <w:lang w:eastAsia="es-CO"/>
        </w:rPr>
        <w:t>usuarios que</w:t>
      </w:r>
      <w:r w:rsidRPr="008E5CED">
        <w:rPr>
          <w:rFonts w:cs="Arial"/>
          <w:bCs/>
          <w:color w:val="000000"/>
          <w:lang w:eastAsia="es-CO"/>
        </w:rPr>
        <w:t xml:space="preserve"> tienen acceso al Sistema Distrital para la Gestión de Peticiones Ciudadanas – Bogotá te Escucha, en lo referente a la divulgación de la información suministrada por la ciudadanía en sus peticiones y denuncias por presuntos hechos de corrupción.</w:t>
      </w:r>
    </w:p>
    <w:p w14:paraId="00A2DBC4" w14:textId="77777777" w:rsidR="002E61BD" w:rsidRPr="002E61BD" w:rsidRDefault="002E61B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sz w:val="10"/>
          <w:szCs w:val="10"/>
          <w:lang w:eastAsia="es-CO"/>
        </w:rPr>
      </w:pPr>
    </w:p>
    <w:p w14:paraId="58AF3698" w14:textId="39C99594" w:rsidR="008E5CED" w:rsidRDefault="008E5CE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Artículo segundo – PROHIBICIONES.</w:t>
      </w:r>
      <w:r w:rsidRPr="008E5CED">
        <w:rPr>
          <w:rFonts w:cs="Arial"/>
          <w:bCs/>
          <w:color w:val="000000"/>
          <w:lang w:eastAsia="es-CO"/>
        </w:rPr>
        <w:t xml:space="preserve"> Queda prohibido para las partes que tengan contacto directo con la información o acceso a la misma, la manipulación, sustracción o eliminación de las pruebas aportadas por el denunciante; la divulgación total o parcial, su </w:t>
      </w:r>
      <w:r w:rsidR="00F85033" w:rsidRPr="008E5CED">
        <w:rPr>
          <w:rFonts w:cs="Arial"/>
          <w:bCs/>
          <w:color w:val="000000"/>
          <w:lang w:eastAsia="es-CO"/>
        </w:rPr>
        <w:t>exhibición</w:t>
      </w:r>
      <w:r w:rsidRPr="008E5CED">
        <w:rPr>
          <w:rFonts w:cs="Arial"/>
          <w:bCs/>
          <w:color w:val="000000"/>
          <w:lang w:eastAsia="es-CO"/>
        </w:rPr>
        <w:t>, uso para realizar comentarios tendenciosos ya sea de manera física o de manera virtual</w:t>
      </w:r>
      <w:r w:rsidR="00F85033">
        <w:rPr>
          <w:rFonts w:cs="Arial"/>
          <w:bCs/>
          <w:color w:val="000000"/>
          <w:lang w:eastAsia="es-CO"/>
        </w:rPr>
        <w:t>;</w:t>
      </w:r>
      <w:r w:rsidRPr="008E5CED">
        <w:rPr>
          <w:rFonts w:cs="Arial"/>
          <w:bCs/>
          <w:color w:val="000000"/>
          <w:lang w:eastAsia="es-CO"/>
        </w:rPr>
        <w:t xml:space="preserve"> venderla, generar lucro o beneficio personal alguno con ella, generar copias, reproducciones o archivos de respaldo de la información que se encuentre fuera del dominio físico o digital de la </w:t>
      </w:r>
      <w:r w:rsidR="000B2755">
        <w:rPr>
          <w:rFonts w:cs="Arial"/>
          <w:bCs/>
          <w:color w:val="000000"/>
          <w:lang w:eastAsia="es-CO"/>
        </w:rPr>
        <w:t>Institución</w:t>
      </w:r>
      <w:r w:rsidRPr="008E5CED">
        <w:rPr>
          <w:rFonts w:cs="Arial"/>
          <w:bCs/>
          <w:color w:val="000000"/>
          <w:lang w:eastAsia="es-CO"/>
        </w:rPr>
        <w:t>; prestar el usuario ya sea a una persona interna o externa de la administración, divulgar información de la investig</w:t>
      </w:r>
      <w:r w:rsidR="00F85033">
        <w:rPr>
          <w:rFonts w:cs="Arial"/>
          <w:bCs/>
          <w:color w:val="000000"/>
          <w:lang w:eastAsia="es-CO"/>
        </w:rPr>
        <w:t>a</w:t>
      </w:r>
      <w:r w:rsidRPr="008E5CED">
        <w:rPr>
          <w:rFonts w:cs="Arial"/>
          <w:bCs/>
          <w:color w:val="000000"/>
          <w:lang w:eastAsia="es-CO"/>
        </w:rPr>
        <w:t xml:space="preserve">ción o el proceso  o cualquier otra similar que pueda afectar o poner en riesgo la reserva de la información. </w:t>
      </w:r>
    </w:p>
    <w:p w14:paraId="5C6E0652" w14:textId="77777777" w:rsidR="00F85033" w:rsidRPr="002E61BD" w:rsidRDefault="00F85033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sz w:val="10"/>
          <w:szCs w:val="10"/>
          <w:lang w:eastAsia="es-CO"/>
        </w:rPr>
      </w:pPr>
    </w:p>
    <w:p w14:paraId="7299B1D5" w14:textId="77777777" w:rsidR="00E776BD" w:rsidRDefault="008E5CE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Artículo tercero – OBLIGACIONES.</w:t>
      </w:r>
      <w:r w:rsidRPr="008E5CED">
        <w:rPr>
          <w:rFonts w:cs="Arial"/>
          <w:bCs/>
          <w:color w:val="000000"/>
          <w:lang w:eastAsia="es-CO"/>
        </w:rPr>
        <w:t xml:space="preserve"> El usuario queda obligado a suministrar la información en los casos que proceda por mandato legal o por orden judicial</w:t>
      </w:r>
      <w:r w:rsidR="00F85033">
        <w:rPr>
          <w:rFonts w:cs="Arial"/>
          <w:bCs/>
          <w:color w:val="000000"/>
          <w:lang w:eastAsia="es-CO"/>
        </w:rPr>
        <w:t>,</w:t>
      </w:r>
      <w:r w:rsidRPr="008E5CED">
        <w:rPr>
          <w:rFonts w:cs="Arial"/>
          <w:bCs/>
          <w:color w:val="000000"/>
          <w:lang w:eastAsia="es-CO"/>
        </w:rPr>
        <w:t xml:space="preserve"> también en los casos que por estructura del sistema la misma deba ser conocida por funcionario o entidad competente.</w:t>
      </w:r>
    </w:p>
    <w:p w14:paraId="54CE419B" w14:textId="065E8179" w:rsidR="008E5CED" w:rsidRPr="002E61BD" w:rsidRDefault="008E5CE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sz w:val="10"/>
          <w:szCs w:val="10"/>
          <w:lang w:eastAsia="es-CO"/>
        </w:rPr>
      </w:pPr>
      <w:r w:rsidRPr="008E5CED">
        <w:rPr>
          <w:rFonts w:cs="Arial"/>
          <w:bCs/>
          <w:color w:val="000000"/>
          <w:lang w:eastAsia="es-CO"/>
        </w:rPr>
        <w:t xml:space="preserve"> </w:t>
      </w:r>
    </w:p>
    <w:p w14:paraId="07B7AFBA" w14:textId="3DDCD799" w:rsidR="008E5CED" w:rsidRDefault="008E5CED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lastRenderedPageBreak/>
        <w:t xml:space="preserve">Artículo cuarto – TÉRMINO. </w:t>
      </w:r>
      <w:r w:rsidRPr="008E5CED">
        <w:rPr>
          <w:rFonts w:cs="Arial"/>
          <w:color w:val="000000"/>
          <w:lang w:eastAsia="es-CO"/>
        </w:rPr>
        <w:t>E</w:t>
      </w:r>
      <w:r w:rsidR="005C5565">
        <w:rPr>
          <w:rFonts w:cs="Arial"/>
          <w:bCs/>
          <w:color w:val="000000"/>
          <w:lang w:eastAsia="es-CO"/>
        </w:rPr>
        <w:t>l presente C</w:t>
      </w:r>
      <w:r w:rsidRPr="008E5CED">
        <w:rPr>
          <w:rFonts w:cs="Arial"/>
          <w:bCs/>
          <w:color w:val="000000"/>
          <w:lang w:eastAsia="es-CO"/>
        </w:rPr>
        <w:t>ompromiso permanecerá vigente por el</w:t>
      </w:r>
      <w:r w:rsidRPr="008E5CED">
        <w:t xml:space="preserve"> </w:t>
      </w:r>
      <w:r w:rsidRPr="008E5CED">
        <w:rPr>
          <w:rFonts w:cs="Arial"/>
          <w:bCs/>
          <w:color w:val="000000"/>
          <w:lang w:eastAsia="es-CO"/>
        </w:rPr>
        <w:t>tiempo que se encuentre activa la denuncia y de manera posterior, aunque ya no se tenga vínculo legal o contractual con la Universidad Distrital Francisco José de Caldas; así como durante el tiempo que se encuentre activo el ingreso al Sistema Distrital para la Gestión de Peticiones Ciudadanas-Bogotá te escucha.</w:t>
      </w:r>
    </w:p>
    <w:p w14:paraId="405B3C24" w14:textId="77777777" w:rsidR="00D33299" w:rsidRPr="002E61BD" w:rsidRDefault="00D33299" w:rsidP="008E5CED">
      <w:pPr>
        <w:tabs>
          <w:tab w:val="left" w:leader="underscore" w:pos="9848"/>
        </w:tabs>
        <w:spacing w:after="0"/>
        <w:rPr>
          <w:rFonts w:cs="Arial"/>
          <w:bCs/>
          <w:color w:val="000000"/>
          <w:sz w:val="10"/>
          <w:szCs w:val="10"/>
          <w:lang w:eastAsia="es-CO"/>
        </w:rPr>
      </w:pPr>
    </w:p>
    <w:p w14:paraId="2CDD32EF" w14:textId="7168022E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/>
          <w:lang w:eastAsia="es-CO"/>
        </w:rPr>
      </w:pPr>
      <w:r w:rsidRPr="008E5CED">
        <w:rPr>
          <w:rFonts w:cs="Arial"/>
          <w:b/>
          <w:bCs/>
          <w:color w:val="000000"/>
          <w:lang w:eastAsia="es-CO"/>
        </w:rPr>
        <w:t>Artículo quinto – SANCIONES.</w:t>
      </w:r>
      <w:r w:rsidRPr="008E5CED">
        <w:rPr>
          <w:rFonts w:cs="Arial"/>
          <w:bCs/>
          <w:color w:val="000000"/>
          <w:lang w:eastAsia="es-CO"/>
        </w:rPr>
        <w:t xml:space="preserve"> El incumplimiento del deber de no divulgación de la información conocida en la recepción, direccionamiento y trámite de las peticiones y denuncias presentadas por presuntos actos de corrupción</w:t>
      </w:r>
      <w:r w:rsidR="00D33299">
        <w:rPr>
          <w:rFonts w:cs="Arial"/>
          <w:bCs/>
          <w:color w:val="000000"/>
          <w:lang w:eastAsia="es-CO"/>
        </w:rPr>
        <w:t>,</w:t>
      </w:r>
      <w:r w:rsidRPr="008E5CED">
        <w:rPr>
          <w:rFonts w:cs="Arial"/>
          <w:bCs/>
          <w:color w:val="000000"/>
          <w:lang w:eastAsia="es-CO"/>
        </w:rPr>
        <w:t xml:space="preserve"> dará lugar a las sanciones o medidas previstas en razón al incumplimiento del contrato o al inicio de acciones disciplinarias dependiendo del tipo de vinculación, sin perjuicio de las acciones administrativas, civiles y penales según corresponda que pueda iniciar la entidad u organismo competente, o los afectados por su actuación.</w:t>
      </w:r>
    </w:p>
    <w:p w14:paraId="3CF7D5CA" w14:textId="77777777" w:rsidR="008E5CED" w:rsidRPr="002E61B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/>
          <w:sz w:val="10"/>
          <w:szCs w:val="10"/>
          <w:lang w:eastAsia="es-CO"/>
        </w:rPr>
      </w:pPr>
    </w:p>
    <w:p w14:paraId="0AD16D7E" w14:textId="40800B0B" w:rsidR="008E5CED" w:rsidRPr="008E5CED" w:rsidRDefault="008E5CED" w:rsidP="002E61BD">
      <w:pPr>
        <w:jc w:val="left"/>
        <w:rPr>
          <w:bCs/>
          <w:color w:val="000000"/>
          <w:lang w:eastAsia="es-CO"/>
        </w:rPr>
      </w:pPr>
      <w:r w:rsidRPr="008E5CED">
        <w:rPr>
          <w:bCs/>
          <w:color w:val="000000"/>
          <w:lang w:eastAsia="es-CO"/>
        </w:rPr>
        <w:t xml:space="preserve">Por lo anterior, manifiesto bajo la gravedad del juramento cumplir con el presente </w:t>
      </w:r>
      <w:r w:rsidR="00EF2707">
        <w:rPr>
          <w:bCs/>
          <w:color w:val="000000"/>
          <w:lang w:eastAsia="es-CO"/>
        </w:rPr>
        <w:t>Compromiso</w:t>
      </w:r>
      <w:r w:rsidRPr="008E5CED">
        <w:rPr>
          <w:bCs/>
          <w:color w:val="000000"/>
          <w:lang w:eastAsia="es-CO"/>
        </w:rPr>
        <w:t xml:space="preserve"> de Confidencialidad con el usuario asignado a mi nombre y c</w:t>
      </w:r>
      <w:r w:rsidR="00EF2707">
        <w:rPr>
          <w:bCs/>
          <w:color w:val="000000"/>
          <w:lang w:eastAsia="es-CO"/>
        </w:rPr>
        <w:t>é</w:t>
      </w:r>
      <w:r w:rsidRPr="008E5CED">
        <w:rPr>
          <w:bCs/>
          <w:color w:val="000000"/>
          <w:lang w:eastAsia="es-CO"/>
        </w:rPr>
        <w:t>dula de ciudadanía.</w:t>
      </w:r>
    </w:p>
    <w:p w14:paraId="38DD608A" w14:textId="77777777" w:rsidR="00EF2707" w:rsidRDefault="00EF2707" w:rsidP="008E5CED">
      <w:pPr>
        <w:pStyle w:val="Ttulo1"/>
        <w:tabs>
          <w:tab w:val="left" w:pos="6059"/>
          <w:tab w:val="left" w:pos="6947"/>
          <w:tab w:val="left" w:pos="8030"/>
        </w:tabs>
        <w:ind w:left="0"/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</w:pPr>
    </w:p>
    <w:p w14:paraId="1F623CB6" w14:textId="04B9E406" w:rsidR="008E5CED" w:rsidRPr="008E5CED" w:rsidRDefault="008E5CED" w:rsidP="008E5CED">
      <w:pPr>
        <w:pStyle w:val="Ttulo1"/>
        <w:tabs>
          <w:tab w:val="left" w:pos="6059"/>
          <w:tab w:val="left" w:pos="6947"/>
          <w:tab w:val="left" w:pos="8030"/>
        </w:tabs>
        <w:ind w:left="0"/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</w:pP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>Dada en Bogotá D.C., a los</w:t>
      </w:r>
      <w:r w:rsidR="00EF2707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 </w:t>
      </w: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>____</w:t>
      </w:r>
      <w:r w:rsidR="00EF2707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 </w:t>
      </w:r>
      <w:r w:rsidR="00EF2707"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>días</w:t>
      </w: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 del mes de</w:t>
      </w:r>
      <w:r w:rsidR="00EF2707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 </w:t>
      </w: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>_________</w:t>
      </w:r>
      <w:r w:rsidR="00EF2707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 </w:t>
      </w: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 xml:space="preserve">del año _____ </w:t>
      </w: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ab/>
      </w:r>
    </w:p>
    <w:p w14:paraId="0564BD11" w14:textId="77777777" w:rsidR="00EF2707" w:rsidRDefault="00EF2707" w:rsidP="008E5CED">
      <w:pPr>
        <w:pStyle w:val="Ttulo1"/>
        <w:tabs>
          <w:tab w:val="left" w:pos="6059"/>
          <w:tab w:val="left" w:pos="6947"/>
          <w:tab w:val="left" w:pos="8030"/>
        </w:tabs>
        <w:ind w:left="0"/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</w:pPr>
    </w:p>
    <w:p w14:paraId="16BFE5F7" w14:textId="6A6D7D17" w:rsidR="008E5CED" w:rsidRDefault="008E5CED" w:rsidP="008E5CED">
      <w:pPr>
        <w:pStyle w:val="Ttulo1"/>
        <w:tabs>
          <w:tab w:val="left" w:pos="6059"/>
          <w:tab w:val="left" w:pos="6947"/>
          <w:tab w:val="left" w:pos="8030"/>
        </w:tabs>
        <w:ind w:left="0"/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</w:pPr>
      <w:r w:rsidRPr="008E5CED">
        <w:rPr>
          <w:rFonts w:asciiTheme="minorHAnsi" w:eastAsiaTheme="minorHAnsi" w:hAnsiTheme="minorHAnsi"/>
          <w:bCs/>
          <w:color w:val="000000"/>
          <w:sz w:val="22"/>
          <w:szCs w:val="22"/>
          <w:lang w:val="es-CO" w:eastAsia="es-CO"/>
        </w:rPr>
        <w:t>Atentamente,</w:t>
      </w:r>
    </w:p>
    <w:p w14:paraId="0E6A3693" w14:textId="77777777" w:rsidR="008E5CED" w:rsidRPr="008E5CED" w:rsidRDefault="008E5CED" w:rsidP="008E5CED">
      <w:pPr>
        <w:pStyle w:val="Ttulo1"/>
        <w:tabs>
          <w:tab w:val="left" w:pos="6059"/>
          <w:tab w:val="left" w:pos="6947"/>
          <w:tab w:val="left" w:pos="8030"/>
        </w:tabs>
        <w:ind w:left="0"/>
        <w:rPr>
          <w:rFonts w:asciiTheme="minorHAnsi" w:hAnsiTheme="minorHAnsi"/>
          <w:bCs/>
          <w:color w:val="000000"/>
          <w:sz w:val="22"/>
          <w:szCs w:val="22"/>
          <w:lang w:eastAsia="es-CO"/>
        </w:rPr>
      </w:pPr>
    </w:p>
    <w:p w14:paraId="5AE5F205" w14:textId="77777777" w:rsidR="008E5CED" w:rsidRPr="00EF2707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BFBFBF" w:themeColor="background1" w:themeShade="BF"/>
          <w:lang w:eastAsia="es-CO"/>
        </w:rPr>
      </w:pPr>
      <w:r w:rsidRPr="00EF2707">
        <w:rPr>
          <w:rFonts w:cs="Arial"/>
          <w:bCs/>
          <w:color w:val="BFBFBF" w:themeColor="background1" w:themeShade="BF"/>
          <w:lang w:eastAsia="es-CO"/>
        </w:rPr>
        <w:t xml:space="preserve">(Nombre completo) </w:t>
      </w:r>
    </w:p>
    <w:p w14:paraId="428299FC" w14:textId="54695EC5" w:rsid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69658926" w14:textId="77777777" w:rsidR="00EF2707" w:rsidRPr="008E5CED" w:rsidRDefault="00EF2707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275A2F2A" w14:textId="77777777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  <w:r w:rsidRPr="008E5CED">
        <w:rPr>
          <w:rFonts w:cs="Arial"/>
          <w:bCs/>
          <w:color w:val="000000" w:themeColor="text1"/>
          <w:lang w:eastAsia="es-CO"/>
        </w:rPr>
        <w:t>_____________________________________________</w:t>
      </w:r>
    </w:p>
    <w:p w14:paraId="49D03733" w14:textId="77777777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53E26A4E" w14:textId="77777777" w:rsidR="008E5CED" w:rsidRPr="00EF2707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BFBFBF" w:themeColor="background1" w:themeShade="BF"/>
          <w:lang w:eastAsia="es-CO"/>
        </w:rPr>
      </w:pPr>
      <w:r w:rsidRPr="00EF2707">
        <w:rPr>
          <w:rFonts w:cs="Arial"/>
          <w:bCs/>
          <w:color w:val="BFBFBF" w:themeColor="background1" w:themeShade="BF"/>
          <w:lang w:eastAsia="es-CO"/>
        </w:rPr>
        <w:t>Tipo y Número de Identificación:</w:t>
      </w:r>
    </w:p>
    <w:p w14:paraId="301516D1" w14:textId="77777777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775D6144" w14:textId="77777777" w:rsidR="00EF2707" w:rsidRDefault="00EF2707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</w:p>
    <w:p w14:paraId="341919A8" w14:textId="496D0B75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  <w:r w:rsidRPr="008E5CED">
        <w:rPr>
          <w:rFonts w:cs="Arial"/>
          <w:bCs/>
          <w:color w:val="000000" w:themeColor="text1"/>
          <w:lang w:eastAsia="es-CO"/>
        </w:rPr>
        <w:t>_____________________________________________</w:t>
      </w:r>
    </w:p>
    <w:p w14:paraId="41FA11AE" w14:textId="77777777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</w:p>
    <w:p w14:paraId="31851D46" w14:textId="77777777" w:rsidR="008E5CED" w:rsidRPr="00EF2707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BFBFBF" w:themeColor="background1" w:themeShade="BF"/>
          <w:lang w:eastAsia="es-CO"/>
        </w:rPr>
      </w:pPr>
      <w:r w:rsidRPr="00EF2707">
        <w:rPr>
          <w:rFonts w:cs="Arial"/>
          <w:bCs/>
          <w:color w:val="BFBFBF" w:themeColor="background1" w:themeShade="BF"/>
          <w:lang w:eastAsia="es-CO"/>
        </w:rPr>
        <w:t>Usuario en el Sistema Distrital para la Gestión de Peticiones Ciudadanas</w:t>
      </w:r>
    </w:p>
    <w:p w14:paraId="5AC0D0D5" w14:textId="77777777" w:rsidR="008E5CED" w:rsidRPr="00EF2707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BFBFBF" w:themeColor="background1" w:themeShade="BF"/>
          <w:lang w:eastAsia="es-CO"/>
        </w:rPr>
      </w:pPr>
      <w:r w:rsidRPr="00EF2707">
        <w:rPr>
          <w:rFonts w:cs="Arial"/>
          <w:bCs/>
          <w:color w:val="BFBFBF" w:themeColor="background1" w:themeShade="BF"/>
          <w:lang w:eastAsia="es-CO"/>
        </w:rPr>
        <w:t>Bogotá te Escucha.</w:t>
      </w:r>
    </w:p>
    <w:p w14:paraId="32186361" w14:textId="6EA0589E" w:rsid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18748708" w14:textId="77777777" w:rsidR="00EF2707" w:rsidRPr="008E5CED" w:rsidRDefault="00EF2707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D9D9D9" w:themeColor="background1" w:themeShade="D9"/>
          <w:lang w:eastAsia="es-CO"/>
        </w:rPr>
      </w:pPr>
    </w:p>
    <w:p w14:paraId="6CA95E92" w14:textId="21B03BE1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  <w:r w:rsidRPr="008E5CED">
        <w:rPr>
          <w:rFonts w:cs="Arial"/>
          <w:bCs/>
          <w:color w:val="000000" w:themeColor="text1"/>
          <w:lang w:eastAsia="es-CO"/>
        </w:rPr>
        <w:t>_____________________________________________</w:t>
      </w:r>
    </w:p>
    <w:p w14:paraId="389DFB2E" w14:textId="77777777" w:rsidR="008E5CED" w:rsidRP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/>
          <w:lang w:eastAsia="es-CO"/>
        </w:rPr>
      </w:pPr>
    </w:p>
    <w:p w14:paraId="1FB9DC2B" w14:textId="77777777" w:rsidR="008E5CED" w:rsidRPr="00EF2707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BFBFBF" w:themeColor="background1" w:themeShade="BF"/>
          <w:lang w:eastAsia="es-CO"/>
        </w:rPr>
      </w:pPr>
      <w:r w:rsidRPr="00EF2707">
        <w:rPr>
          <w:rFonts w:cs="Arial"/>
          <w:bCs/>
          <w:color w:val="BFBFBF" w:themeColor="background1" w:themeShade="BF"/>
          <w:lang w:eastAsia="es-CO"/>
        </w:rPr>
        <w:t>(Firma)</w:t>
      </w:r>
    </w:p>
    <w:p w14:paraId="384029E6" w14:textId="282A936D" w:rsidR="008E5CED" w:rsidRDefault="008E5CED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</w:p>
    <w:p w14:paraId="0466964A" w14:textId="77777777" w:rsidR="00EF2707" w:rsidRPr="008E5CED" w:rsidRDefault="00EF2707" w:rsidP="008E5CED">
      <w:pPr>
        <w:widowControl w:val="0"/>
        <w:tabs>
          <w:tab w:val="left" w:pos="1428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lang w:eastAsia="es-CO"/>
        </w:rPr>
      </w:pPr>
    </w:p>
    <w:p w14:paraId="2A9D68D3" w14:textId="2806CE71" w:rsidR="00021373" w:rsidRPr="008E5CED" w:rsidRDefault="008E5CED" w:rsidP="008E5CED">
      <w:r w:rsidRPr="008E5CED">
        <w:rPr>
          <w:rFonts w:cs="Arial"/>
          <w:bCs/>
          <w:color w:val="000000" w:themeColor="text1"/>
          <w:lang w:eastAsia="es-CO"/>
        </w:rPr>
        <w:t>_____________________________________</w:t>
      </w:r>
      <w:r w:rsidR="00EF2707">
        <w:rPr>
          <w:rFonts w:cs="Arial"/>
          <w:bCs/>
          <w:color w:val="000000" w:themeColor="text1"/>
          <w:lang w:eastAsia="es-CO"/>
        </w:rPr>
        <w:t>________</w:t>
      </w:r>
    </w:p>
    <w:sectPr w:rsidR="00021373" w:rsidRPr="008E5CED" w:rsidSect="002E61BD">
      <w:head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5BF6" w14:textId="77777777" w:rsidR="00BD1EBE" w:rsidRDefault="00BD1EBE" w:rsidP="006C28E5">
      <w:pPr>
        <w:spacing w:after="0" w:line="240" w:lineRule="auto"/>
      </w:pPr>
      <w:r>
        <w:separator/>
      </w:r>
    </w:p>
  </w:endnote>
  <w:endnote w:type="continuationSeparator" w:id="0">
    <w:p w14:paraId="3BE6AFF3" w14:textId="77777777" w:rsidR="00BD1EBE" w:rsidRDefault="00BD1EBE" w:rsidP="006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969A" w14:textId="77777777" w:rsidR="00BD1EBE" w:rsidRDefault="00BD1EBE" w:rsidP="006C28E5">
      <w:pPr>
        <w:spacing w:after="0" w:line="240" w:lineRule="auto"/>
      </w:pPr>
      <w:r>
        <w:separator/>
      </w:r>
    </w:p>
  </w:footnote>
  <w:footnote w:type="continuationSeparator" w:id="0">
    <w:p w14:paraId="287EB8C3" w14:textId="77777777" w:rsidR="00BD1EBE" w:rsidRDefault="00BD1EBE" w:rsidP="006C28E5">
      <w:pPr>
        <w:spacing w:after="0" w:line="240" w:lineRule="auto"/>
      </w:pPr>
      <w:r>
        <w:continuationSeparator/>
      </w:r>
    </w:p>
  </w:footnote>
  <w:footnote w:id="1">
    <w:p w14:paraId="20735851" w14:textId="77777777" w:rsidR="008E5CED" w:rsidRPr="008B6342" w:rsidRDefault="008E5CED" w:rsidP="008E5CED">
      <w:pPr>
        <w:rPr>
          <w:rFonts w:ascii="Arial" w:hAnsi="Arial" w:cs="Arial"/>
          <w:bCs/>
          <w:color w:val="000000"/>
          <w:sz w:val="16"/>
          <w:szCs w:val="16"/>
          <w:lang w:eastAsia="es-CO"/>
        </w:rPr>
      </w:pPr>
      <w:r w:rsidRPr="008B6342">
        <w:rPr>
          <w:rStyle w:val="Refdenotaalpie"/>
          <w:sz w:val="15"/>
          <w:szCs w:val="15"/>
        </w:rPr>
        <w:footnoteRef/>
      </w:r>
      <w:r w:rsidRPr="008B6342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Artículo </w:t>
      </w:r>
      <w:r w:rsidRPr="008B6342">
        <w:rPr>
          <w:rFonts w:ascii="Arial" w:hAnsi="Arial" w:cs="Arial"/>
          <w:bCs/>
          <w:color w:val="000000"/>
          <w:sz w:val="16"/>
          <w:szCs w:val="16"/>
          <w:lang w:eastAsia="es-CO"/>
        </w:rPr>
        <w:t>115 de la Ley 1952 de 2019, vigente a partir del 1 de julio de 2021</w:t>
      </w:r>
      <w:r>
        <w:rPr>
          <w:rFonts w:ascii="Arial" w:hAnsi="Arial" w:cs="Arial"/>
          <w:bCs/>
          <w:color w:val="000000"/>
          <w:sz w:val="16"/>
          <w:szCs w:val="16"/>
          <w:lang w:eastAsia="es-CO"/>
        </w:rPr>
        <w:t>.</w:t>
      </w:r>
    </w:p>
    <w:p w14:paraId="040FCC35" w14:textId="77777777" w:rsidR="008E5CED" w:rsidRPr="008B6342" w:rsidRDefault="008E5CED" w:rsidP="008E5CE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C73EBF" w14:paraId="329DD51B" w14:textId="77777777" w:rsidTr="00184085">
      <w:trPr>
        <w:jc w:val="center"/>
      </w:trPr>
      <w:tc>
        <w:tcPr>
          <w:tcW w:w="1555" w:type="dxa"/>
          <w:vMerge w:val="restart"/>
          <w:vAlign w:val="center"/>
        </w:tcPr>
        <w:p w14:paraId="0F22AB48" w14:textId="77777777" w:rsidR="00C73EBF" w:rsidRPr="00B9231B" w:rsidRDefault="00C73EBF" w:rsidP="00F1190D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C7DB067" wp14:editId="5E94D696">
                <wp:extent cx="824340" cy="847725"/>
                <wp:effectExtent l="0" t="0" r="0" b="0"/>
                <wp:docPr id="11" name="Imagen 1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045" cy="86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4011A074" w14:textId="2A893935" w:rsidR="00C73EBF" w:rsidRPr="003C5516" w:rsidRDefault="008E5CED" w:rsidP="001241EB">
          <w:pPr>
            <w:pStyle w:val="Encabezado"/>
            <w:jc w:val="center"/>
            <w:rPr>
              <w:b/>
              <w:sz w:val="20"/>
              <w:szCs w:val="20"/>
            </w:rPr>
          </w:pPr>
          <w:r w:rsidRPr="008E5CED">
            <w:rPr>
              <w:b/>
              <w:sz w:val="20"/>
              <w:szCs w:val="20"/>
            </w:rPr>
            <w:t>COMPROMISO DE CONFIDENCIALIDAD Y NO DIVULGACION DE INFORMACION USUARIOS BOGOTA TE ESCUCHA -</w:t>
          </w:r>
          <w:r>
            <w:rPr>
              <w:b/>
              <w:sz w:val="20"/>
              <w:szCs w:val="20"/>
            </w:rPr>
            <w:t xml:space="preserve"> </w:t>
          </w:r>
          <w:r w:rsidR="00EB4CE0" w:rsidRPr="003C5516">
            <w:rPr>
              <w:b/>
              <w:sz w:val="20"/>
              <w:szCs w:val="20"/>
            </w:rPr>
            <w:t>UNIVERSIDAD</w:t>
          </w:r>
          <w:r>
            <w:rPr>
              <w:b/>
              <w:sz w:val="20"/>
              <w:szCs w:val="20"/>
            </w:rPr>
            <w:t xml:space="preserve"> </w:t>
          </w:r>
          <w:r w:rsidR="00EB4CE0" w:rsidRPr="003C5516">
            <w:rPr>
              <w:b/>
              <w:sz w:val="20"/>
              <w:szCs w:val="20"/>
            </w:rPr>
            <w:t>DISTRITAL FRANCISCO JOSÉ DE CALDAS</w:t>
          </w:r>
        </w:p>
      </w:tc>
      <w:tc>
        <w:tcPr>
          <w:tcW w:w="2410" w:type="dxa"/>
          <w:vAlign w:val="center"/>
        </w:tcPr>
        <w:p w14:paraId="7F455DED" w14:textId="7BF645FF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Código: </w:t>
          </w:r>
          <w:r w:rsidR="000B2755" w:rsidRPr="000B2755">
            <w:rPr>
              <w:sz w:val="20"/>
              <w:szCs w:val="20"/>
            </w:rPr>
            <w:t>SC</w:t>
          </w:r>
          <w:r w:rsidRPr="003C5516">
            <w:rPr>
              <w:sz w:val="20"/>
              <w:szCs w:val="20"/>
            </w:rPr>
            <w:t>-FR-0</w:t>
          </w:r>
          <w:r w:rsidR="008E5CED">
            <w:rPr>
              <w:sz w:val="20"/>
              <w:szCs w:val="20"/>
            </w:rPr>
            <w:t>13</w:t>
          </w:r>
        </w:p>
      </w:tc>
      <w:tc>
        <w:tcPr>
          <w:tcW w:w="1990" w:type="dxa"/>
          <w:vMerge w:val="restart"/>
          <w:vAlign w:val="center"/>
        </w:tcPr>
        <w:p w14:paraId="23313A7F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BECE16" wp14:editId="0BF4E5A8">
                <wp:extent cx="1000125" cy="292086"/>
                <wp:effectExtent l="0" t="0" r="0" b="0"/>
                <wp:docPr id="12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73EBF" w14:paraId="706127E2" w14:textId="77777777" w:rsidTr="00184085">
      <w:trPr>
        <w:jc w:val="center"/>
      </w:trPr>
      <w:tc>
        <w:tcPr>
          <w:tcW w:w="1555" w:type="dxa"/>
          <w:vMerge/>
          <w:vAlign w:val="center"/>
        </w:tcPr>
        <w:p w14:paraId="6C0544C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212C4336" w14:textId="608189C3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>Macroproceso</w:t>
          </w:r>
          <w:r w:rsidR="000B2755">
            <w:rPr>
              <w:sz w:val="20"/>
              <w:szCs w:val="20"/>
            </w:rPr>
            <w:t xml:space="preserve"> Apoyo a lo misional</w:t>
          </w:r>
        </w:p>
      </w:tc>
      <w:tc>
        <w:tcPr>
          <w:tcW w:w="2410" w:type="dxa"/>
          <w:vAlign w:val="center"/>
        </w:tcPr>
        <w:p w14:paraId="3A1B3C05" w14:textId="66B8977C" w:rsidR="00C73EBF" w:rsidRPr="003C5516" w:rsidRDefault="00C73EBF" w:rsidP="00433F93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Versión: </w:t>
          </w:r>
          <w:r w:rsidR="00F1190D" w:rsidRPr="003C5516">
            <w:rPr>
              <w:sz w:val="20"/>
              <w:szCs w:val="20"/>
            </w:rPr>
            <w:t>0</w:t>
          </w:r>
          <w:r w:rsidR="00EB4CE0" w:rsidRPr="003C5516">
            <w:rPr>
              <w:sz w:val="20"/>
              <w:szCs w:val="20"/>
            </w:rPr>
            <w:t>1</w:t>
          </w:r>
        </w:p>
      </w:tc>
      <w:tc>
        <w:tcPr>
          <w:tcW w:w="1990" w:type="dxa"/>
          <w:vMerge/>
          <w:vAlign w:val="center"/>
        </w:tcPr>
        <w:p w14:paraId="41DA57A5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  <w:tr w:rsidR="00C73EBF" w14:paraId="5B7D78EA" w14:textId="77777777" w:rsidTr="00184085">
      <w:trPr>
        <w:trHeight w:val="629"/>
        <w:jc w:val="center"/>
      </w:trPr>
      <w:tc>
        <w:tcPr>
          <w:tcW w:w="1555" w:type="dxa"/>
          <w:vMerge/>
          <w:vAlign w:val="center"/>
        </w:tcPr>
        <w:p w14:paraId="5A440C3A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  <w:tc>
        <w:tcPr>
          <w:tcW w:w="4110" w:type="dxa"/>
          <w:vAlign w:val="center"/>
        </w:tcPr>
        <w:p w14:paraId="7F95E21C" w14:textId="739F8B49" w:rsidR="00C73EBF" w:rsidRPr="003C5516" w:rsidRDefault="00C73EBF" w:rsidP="00433F93">
          <w:pPr>
            <w:pStyle w:val="Encabezado"/>
            <w:jc w:val="center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Proceso: </w:t>
          </w:r>
          <w:r w:rsidR="008E5CED">
            <w:rPr>
              <w:sz w:val="20"/>
              <w:szCs w:val="20"/>
            </w:rPr>
            <w:t>Servicio al Ciudadano</w:t>
          </w:r>
        </w:p>
      </w:tc>
      <w:tc>
        <w:tcPr>
          <w:tcW w:w="2410" w:type="dxa"/>
          <w:vAlign w:val="center"/>
        </w:tcPr>
        <w:p w14:paraId="34105298" w14:textId="51969B55" w:rsidR="00C73EBF" w:rsidRPr="003C5516" w:rsidRDefault="00C73EBF" w:rsidP="00F1190D">
          <w:pPr>
            <w:pStyle w:val="Encabezado"/>
            <w:jc w:val="left"/>
            <w:rPr>
              <w:sz w:val="20"/>
              <w:szCs w:val="20"/>
            </w:rPr>
          </w:pPr>
          <w:r w:rsidRPr="003C5516">
            <w:rPr>
              <w:sz w:val="20"/>
              <w:szCs w:val="20"/>
            </w:rPr>
            <w:t xml:space="preserve">Fecha de Aprobación: </w:t>
          </w:r>
          <w:r w:rsidR="008E5CED" w:rsidRPr="000B2755">
            <w:rPr>
              <w:sz w:val="20"/>
              <w:szCs w:val="20"/>
            </w:rPr>
            <w:t>1</w:t>
          </w:r>
          <w:r w:rsidR="000B2755" w:rsidRPr="000B2755">
            <w:rPr>
              <w:sz w:val="20"/>
              <w:szCs w:val="20"/>
            </w:rPr>
            <w:t>8</w:t>
          </w:r>
          <w:r w:rsidRPr="000B2755">
            <w:rPr>
              <w:sz w:val="20"/>
              <w:szCs w:val="20"/>
            </w:rPr>
            <w:t>/</w:t>
          </w:r>
          <w:r w:rsidR="008E5CED" w:rsidRPr="000B2755">
            <w:rPr>
              <w:sz w:val="20"/>
              <w:szCs w:val="20"/>
            </w:rPr>
            <w:t>0</w:t>
          </w:r>
          <w:r w:rsidR="000B2755" w:rsidRPr="000B2755">
            <w:rPr>
              <w:sz w:val="20"/>
              <w:szCs w:val="20"/>
            </w:rPr>
            <w:t>5</w:t>
          </w:r>
          <w:r w:rsidRPr="000B2755">
            <w:rPr>
              <w:sz w:val="20"/>
              <w:szCs w:val="20"/>
            </w:rPr>
            <w:t>/20</w:t>
          </w:r>
          <w:r w:rsidR="00F1190D" w:rsidRPr="000B2755">
            <w:rPr>
              <w:sz w:val="20"/>
              <w:szCs w:val="20"/>
            </w:rPr>
            <w:t>2</w:t>
          </w:r>
          <w:r w:rsidR="008E5CED" w:rsidRPr="000B2755">
            <w:rPr>
              <w:sz w:val="20"/>
              <w:szCs w:val="20"/>
            </w:rPr>
            <w:t>1</w:t>
          </w:r>
        </w:p>
      </w:tc>
      <w:tc>
        <w:tcPr>
          <w:tcW w:w="1990" w:type="dxa"/>
          <w:vMerge/>
          <w:vAlign w:val="center"/>
        </w:tcPr>
        <w:p w14:paraId="713D65F6" w14:textId="77777777" w:rsidR="00C73EBF" w:rsidRPr="00B9231B" w:rsidRDefault="00C73EBF" w:rsidP="00433F93">
          <w:pPr>
            <w:pStyle w:val="Encabezado"/>
            <w:jc w:val="center"/>
            <w:rPr>
              <w:sz w:val="20"/>
            </w:rPr>
          </w:pPr>
        </w:p>
      </w:tc>
    </w:tr>
  </w:tbl>
  <w:p w14:paraId="77948E3C" w14:textId="77777777" w:rsidR="00C73EBF" w:rsidRDefault="00C73E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E59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D15C2E"/>
    <w:multiLevelType w:val="hybridMultilevel"/>
    <w:tmpl w:val="18608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70EF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11583"/>
    <w:multiLevelType w:val="hybridMultilevel"/>
    <w:tmpl w:val="762E5A0C"/>
    <w:lvl w:ilvl="0" w:tplc="D936A4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B06191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E7FC2"/>
    <w:multiLevelType w:val="hybridMultilevel"/>
    <w:tmpl w:val="69FC3E84"/>
    <w:lvl w:ilvl="0" w:tplc="9972273A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CA567E"/>
    <w:multiLevelType w:val="hybridMultilevel"/>
    <w:tmpl w:val="F9F86230"/>
    <w:lvl w:ilvl="0" w:tplc="240A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9C375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74985"/>
    <w:multiLevelType w:val="hybridMultilevel"/>
    <w:tmpl w:val="7E3E7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2388"/>
    <w:multiLevelType w:val="hybridMultilevel"/>
    <w:tmpl w:val="CC2A11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4A8B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A224E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BD01CA"/>
    <w:multiLevelType w:val="multilevel"/>
    <w:tmpl w:val="A944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E91958"/>
    <w:multiLevelType w:val="multilevel"/>
    <w:tmpl w:val="617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7A9F"/>
    <w:multiLevelType w:val="hybridMultilevel"/>
    <w:tmpl w:val="C908B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2031"/>
    <w:multiLevelType w:val="hybridMultilevel"/>
    <w:tmpl w:val="72AA6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E7BCB"/>
    <w:multiLevelType w:val="hybridMultilevel"/>
    <w:tmpl w:val="526681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451E"/>
    <w:multiLevelType w:val="hybridMultilevel"/>
    <w:tmpl w:val="4C90B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B713F"/>
    <w:multiLevelType w:val="hybridMultilevel"/>
    <w:tmpl w:val="7C429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3FBB"/>
    <w:multiLevelType w:val="hybridMultilevel"/>
    <w:tmpl w:val="6A1297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83782"/>
    <w:multiLevelType w:val="hybridMultilevel"/>
    <w:tmpl w:val="F94466DA"/>
    <w:lvl w:ilvl="0" w:tplc="1AC8ED20">
      <w:start w:val="1"/>
      <w:numFmt w:val="decimal"/>
      <w:lvlText w:val="(%1."/>
      <w:lvlJc w:val="left"/>
      <w:pPr>
        <w:ind w:left="14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E5"/>
    <w:rsid w:val="00021373"/>
    <w:rsid w:val="00036412"/>
    <w:rsid w:val="00052581"/>
    <w:rsid w:val="00053929"/>
    <w:rsid w:val="000B2755"/>
    <w:rsid w:val="000E5047"/>
    <w:rsid w:val="00105895"/>
    <w:rsid w:val="00115AA0"/>
    <w:rsid w:val="001241EB"/>
    <w:rsid w:val="00127028"/>
    <w:rsid w:val="0013672B"/>
    <w:rsid w:val="0017294F"/>
    <w:rsid w:val="00184085"/>
    <w:rsid w:val="001D2FA5"/>
    <w:rsid w:val="001F3CED"/>
    <w:rsid w:val="0023309B"/>
    <w:rsid w:val="00265947"/>
    <w:rsid w:val="0029034D"/>
    <w:rsid w:val="00294C31"/>
    <w:rsid w:val="002A37C9"/>
    <w:rsid w:val="002D1A90"/>
    <w:rsid w:val="002E21E1"/>
    <w:rsid w:val="002E259C"/>
    <w:rsid w:val="002E61BD"/>
    <w:rsid w:val="0033577B"/>
    <w:rsid w:val="00336024"/>
    <w:rsid w:val="003525BA"/>
    <w:rsid w:val="00357A07"/>
    <w:rsid w:val="003A2945"/>
    <w:rsid w:val="003A417F"/>
    <w:rsid w:val="003A5FE6"/>
    <w:rsid w:val="003C5516"/>
    <w:rsid w:val="003E707C"/>
    <w:rsid w:val="00433F93"/>
    <w:rsid w:val="0047314E"/>
    <w:rsid w:val="004C603F"/>
    <w:rsid w:val="004E23DC"/>
    <w:rsid w:val="005455DA"/>
    <w:rsid w:val="00566929"/>
    <w:rsid w:val="005A4EEE"/>
    <w:rsid w:val="005B3220"/>
    <w:rsid w:val="005B356E"/>
    <w:rsid w:val="005C5565"/>
    <w:rsid w:val="005E18F2"/>
    <w:rsid w:val="006060CE"/>
    <w:rsid w:val="0061418D"/>
    <w:rsid w:val="006343B3"/>
    <w:rsid w:val="00665770"/>
    <w:rsid w:val="006C28E5"/>
    <w:rsid w:val="006E1419"/>
    <w:rsid w:val="00716487"/>
    <w:rsid w:val="00722CE4"/>
    <w:rsid w:val="00741911"/>
    <w:rsid w:val="00745E58"/>
    <w:rsid w:val="00774C80"/>
    <w:rsid w:val="00785AD0"/>
    <w:rsid w:val="008105D5"/>
    <w:rsid w:val="0081593F"/>
    <w:rsid w:val="00844282"/>
    <w:rsid w:val="008617AB"/>
    <w:rsid w:val="00897517"/>
    <w:rsid w:val="008B7756"/>
    <w:rsid w:val="008C0A35"/>
    <w:rsid w:val="008C3951"/>
    <w:rsid w:val="008E5CED"/>
    <w:rsid w:val="00972749"/>
    <w:rsid w:val="009B0249"/>
    <w:rsid w:val="009E67BC"/>
    <w:rsid w:val="00A03395"/>
    <w:rsid w:val="00A26DEF"/>
    <w:rsid w:val="00A5670F"/>
    <w:rsid w:val="00A83E1A"/>
    <w:rsid w:val="00A856A6"/>
    <w:rsid w:val="00A942A4"/>
    <w:rsid w:val="00AA4E70"/>
    <w:rsid w:val="00AC4647"/>
    <w:rsid w:val="00AD7894"/>
    <w:rsid w:val="00AF3E6A"/>
    <w:rsid w:val="00B9231B"/>
    <w:rsid w:val="00BB75B5"/>
    <w:rsid w:val="00BC2F7E"/>
    <w:rsid w:val="00BD1EBE"/>
    <w:rsid w:val="00BE49D4"/>
    <w:rsid w:val="00C00627"/>
    <w:rsid w:val="00C04D7E"/>
    <w:rsid w:val="00C15C23"/>
    <w:rsid w:val="00C32496"/>
    <w:rsid w:val="00C60B75"/>
    <w:rsid w:val="00C71E36"/>
    <w:rsid w:val="00C73EBF"/>
    <w:rsid w:val="00CA4189"/>
    <w:rsid w:val="00CB0EB0"/>
    <w:rsid w:val="00CF2529"/>
    <w:rsid w:val="00D2514A"/>
    <w:rsid w:val="00D279B4"/>
    <w:rsid w:val="00D33299"/>
    <w:rsid w:val="00D3634B"/>
    <w:rsid w:val="00D607E0"/>
    <w:rsid w:val="00D6105B"/>
    <w:rsid w:val="00DD1B82"/>
    <w:rsid w:val="00DD3EA0"/>
    <w:rsid w:val="00E5073F"/>
    <w:rsid w:val="00E776BD"/>
    <w:rsid w:val="00EA1926"/>
    <w:rsid w:val="00EA592B"/>
    <w:rsid w:val="00EB4CE0"/>
    <w:rsid w:val="00EF2707"/>
    <w:rsid w:val="00EF62EE"/>
    <w:rsid w:val="00F1190D"/>
    <w:rsid w:val="00F31694"/>
    <w:rsid w:val="00F55F40"/>
    <w:rsid w:val="00F747C8"/>
    <w:rsid w:val="00F85033"/>
    <w:rsid w:val="00F94D7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29B187A"/>
  <w15:docId w15:val="{1B147F4E-D49D-4929-87B9-A65C537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E5"/>
    <w:pPr>
      <w:jc w:val="both"/>
    </w:pPr>
  </w:style>
  <w:style w:type="paragraph" w:styleId="Ttulo1">
    <w:name w:val="heading 1"/>
    <w:basedOn w:val="Normal"/>
    <w:link w:val="Ttulo1Car"/>
    <w:uiPriority w:val="9"/>
    <w:qFormat/>
    <w:rsid w:val="00EB4CE0"/>
    <w:pPr>
      <w:widowControl w:val="0"/>
      <w:autoSpaceDE w:val="0"/>
      <w:autoSpaceDN w:val="0"/>
      <w:spacing w:before="93" w:after="0" w:line="240" w:lineRule="auto"/>
      <w:ind w:left="1004"/>
      <w:outlineLvl w:val="0"/>
    </w:pPr>
    <w:rPr>
      <w:rFonts w:ascii="Arial" w:eastAsia="Arial" w:hAnsi="Arial" w:cs="Arial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  <w:outlineLvl w:val="1"/>
    </w:pPr>
    <w:rPr>
      <w:rFonts w:ascii="Arial" w:eastAsia="Arial" w:hAnsi="Arial" w:cs="Arial"/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C28E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8E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6C28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8E5"/>
  </w:style>
  <w:style w:type="paragraph" w:styleId="Piedepgina">
    <w:name w:val="footer"/>
    <w:basedOn w:val="Normal"/>
    <w:link w:val="PiedepginaCar"/>
    <w:uiPriority w:val="99"/>
    <w:unhideWhenUsed/>
    <w:rsid w:val="006C2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8E5"/>
  </w:style>
  <w:style w:type="table" w:styleId="Tablaconcuadrcula">
    <w:name w:val="Table Grid"/>
    <w:basedOn w:val="Tablanormal"/>
    <w:uiPriority w:val="39"/>
    <w:rsid w:val="006C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F9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665770"/>
  </w:style>
  <w:style w:type="paragraph" w:styleId="Textocomentario">
    <w:name w:val="annotation text"/>
    <w:basedOn w:val="Normal"/>
    <w:link w:val="TextocomentarioCar"/>
    <w:uiPriority w:val="99"/>
    <w:unhideWhenUsed/>
    <w:rsid w:val="0066577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5770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uiPriority w:val="1"/>
    <w:qFormat/>
    <w:rsid w:val="003A5FE6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EB4CE0"/>
    <w:rPr>
      <w:rFonts w:ascii="Arial" w:eastAsia="Arial" w:hAnsi="Arial" w:cs="Arial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B4CE0"/>
    <w:rPr>
      <w:rFonts w:ascii="Arial" w:eastAsia="Arial" w:hAnsi="Arial" w:cs="Arial"/>
      <w:b/>
      <w:bCs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qFormat/>
    <w:rsid w:val="00EB4CE0"/>
    <w:pPr>
      <w:widowControl w:val="0"/>
      <w:autoSpaceDE w:val="0"/>
      <w:autoSpaceDN w:val="0"/>
      <w:spacing w:after="0" w:line="240" w:lineRule="auto"/>
      <w:ind w:left="1004"/>
      <w:jc w:val="left"/>
    </w:pPr>
    <w:rPr>
      <w:rFonts w:ascii="Arial" w:eastAsia="Arial" w:hAnsi="Arial" w:cs="Arial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4CE0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5CED"/>
    <w:pPr>
      <w:spacing w:after="0" w:line="240" w:lineRule="auto"/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C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CFDE-1B51-4852-9441-3D18072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Barbosa</dc:creator>
  <cp:lastModifiedBy>j150</cp:lastModifiedBy>
  <cp:revision>8</cp:revision>
  <cp:lastPrinted>2018-02-09T14:35:00Z</cp:lastPrinted>
  <dcterms:created xsi:type="dcterms:W3CDTF">2021-05-20T20:46:00Z</dcterms:created>
  <dcterms:modified xsi:type="dcterms:W3CDTF">2021-05-22T00:24:00Z</dcterms:modified>
</cp:coreProperties>
</file>