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6148"/>
      </w:tblGrid>
      <w:tr w:rsidR="0038495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0F59BE" w:rsidP="000F59BE">
            <w:pPr>
              <w:keepNext/>
              <w:overflowPunct w:val="0"/>
              <w:autoSpaceDE w:val="0"/>
              <w:autoSpaceDN w:val="0"/>
              <w:adjustRightInd w:val="0"/>
              <w:spacing w:after="0" w:line="240" w:lineRule="auto"/>
              <w:outlineLvl w:val="6"/>
              <w:rPr>
                <w:rFonts w:eastAsia="Batang" w:cs="Arial"/>
                <w:b/>
                <w:lang w:val="es-MX"/>
              </w:rPr>
            </w:pPr>
            <w:bookmarkStart w:id="0" w:name="_GoBack"/>
            <w:bookmarkEnd w:id="0"/>
            <w:r>
              <w:rPr>
                <w:rFonts w:eastAsia="Batang" w:cs="Arial"/>
                <w:b/>
                <w:lang w:val="es-MX"/>
              </w:rPr>
              <w:t>RADICACIÓ</w:t>
            </w:r>
            <w:r w:rsidR="003F37F9" w:rsidRPr="000F59BE">
              <w:rPr>
                <w:rFonts w:eastAsia="Batang" w:cs="Arial"/>
                <w:b/>
                <w:lang w:val="es-MX"/>
              </w:rPr>
              <w:t>N</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p>
        </w:tc>
      </w:tr>
      <w:tr w:rsidR="0038495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r w:rsidRPr="000F59BE">
              <w:rPr>
                <w:rFonts w:eastAsia="Batang" w:cs="Arial"/>
                <w:b/>
                <w:lang w:val="es-MX"/>
              </w:rPr>
              <w:t>DISCIPLINADA</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p>
        </w:tc>
      </w:tr>
      <w:tr w:rsidR="0038495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r w:rsidRPr="000F59BE">
              <w:rPr>
                <w:rFonts w:eastAsia="Batang" w:cs="Arial"/>
                <w:b/>
                <w:lang w:val="es-MX"/>
              </w:rPr>
              <w:t>CARGO Y ENTIDAD</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p>
        </w:tc>
      </w:tr>
      <w:tr w:rsidR="0038495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r w:rsidRPr="000F59BE">
              <w:rPr>
                <w:rFonts w:eastAsia="Batang" w:cs="Arial"/>
                <w:b/>
                <w:lang w:val="es-MX"/>
              </w:rPr>
              <w:t>QUEJOSO</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p>
        </w:tc>
      </w:tr>
      <w:tr w:rsidR="0038495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r w:rsidRPr="000F59BE">
              <w:rPr>
                <w:rFonts w:eastAsia="Batang" w:cs="Arial"/>
                <w:b/>
                <w:lang w:val="es-MX"/>
              </w:rPr>
              <w:t>FECHA DE LA QUEJA</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p>
        </w:tc>
      </w:tr>
      <w:tr w:rsidR="0038495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r w:rsidRPr="000F59BE">
              <w:rPr>
                <w:rFonts w:eastAsia="Batang" w:cs="Arial"/>
                <w:b/>
                <w:lang w:val="es-MX"/>
              </w:rPr>
              <w:t>FECHA DE HECHOS</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keepNext/>
              <w:overflowPunct w:val="0"/>
              <w:autoSpaceDE w:val="0"/>
              <w:autoSpaceDN w:val="0"/>
              <w:adjustRightInd w:val="0"/>
              <w:spacing w:after="0" w:line="240" w:lineRule="auto"/>
              <w:outlineLvl w:val="6"/>
              <w:rPr>
                <w:rFonts w:eastAsia="Batang" w:cs="Arial"/>
                <w:b/>
                <w:lang w:val="es-MX"/>
              </w:rPr>
            </w:pPr>
          </w:p>
        </w:tc>
      </w:tr>
      <w:tr w:rsidR="003F37F9" w:rsidRPr="000F59BE" w:rsidTr="00F30419">
        <w:tc>
          <w:tcPr>
            <w:tcW w:w="147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spacing w:after="0" w:line="240" w:lineRule="auto"/>
              <w:rPr>
                <w:rFonts w:eastAsia="MS Gothic" w:cs="Arial"/>
                <w:b/>
                <w:lang w:eastAsia="es-ES"/>
              </w:rPr>
            </w:pPr>
            <w:r w:rsidRPr="000F59BE">
              <w:rPr>
                <w:rFonts w:eastAsia="MS Gothic" w:cs="Arial"/>
                <w:b/>
                <w:lang w:eastAsia="es-ES"/>
              </w:rPr>
              <w:t>ASUNTO</w:t>
            </w:r>
          </w:p>
        </w:tc>
        <w:tc>
          <w:tcPr>
            <w:tcW w:w="3525" w:type="pct"/>
            <w:tcBorders>
              <w:top w:val="single" w:sz="4" w:space="0" w:color="auto"/>
              <w:left w:val="single" w:sz="4" w:space="0" w:color="auto"/>
              <w:bottom w:val="single" w:sz="4" w:space="0" w:color="auto"/>
              <w:right w:val="single" w:sz="4" w:space="0" w:color="auto"/>
            </w:tcBorders>
            <w:vAlign w:val="center"/>
            <w:hideMark/>
          </w:tcPr>
          <w:p w:rsidR="003F37F9" w:rsidRPr="000F59BE" w:rsidRDefault="003F37F9" w:rsidP="000F59BE">
            <w:pPr>
              <w:spacing w:after="0" w:line="240" w:lineRule="auto"/>
              <w:rPr>
                <w:rFonts w:eastAsia="MS Gothic" w:cs="Arial"/>
                <w:b/>
                <w:lang w:val="es-MX" w:eastAsia="es-ES"/>
              </w:rPr>
            </w:pPr>
            <w:r w:rsidRPr="000F59BE">
              <w:rPr>
                <w:rFonts w:cs="Arial"/>
                <w:b/>
                <w:lang w:val="es-MX"/>
              </w:rPr>
              <w:t>SE ORDENA EL CIERRE DE LA ETAPA DE INVESTIGACION DISCIPLINARIA</w:t>
            </w:r>
            <w:r w:rsidRPr="000F59BE">
              <w:rPr>
                <w:rFonts w:cs="Arial"/>
                <w:b/>
              </w:rPr>
              <w:t xml:space="preserve"> (Artículo 160 A de la Ley 734 de 2002, adicionado por la Ley 1474 de 2011)</w:t>
            </w:r>
          </w:p>
        </w:tc>
      </w:tr>
    </w:tbl>
    <w:p w:rsidR="003F37F9" w:rsidRPr="000F59BE" w:rsidRDefault="003F37F9" w:rsidP="00F30419">
      <w:pPr>
        <w:overflowPunct w:val="0"/>
        <w:autoSpaceDE w:val="0"/>
        <w:autoSpaceDN w:val="0"/>
        <w:adjustRightInd w:val="0"/>
        <w:spacing w:line="240" w:lineRule="auto"/>
        <w:jc w:val="both"/>
        <w:rPr>
          <w:rFonts w:eastAsia="Times New Roman" w:cs="Arial"/>
          <w:lang w:val="es-ES"/>
        </w:rPr>
      </w:pPr>
    </w:p>
    <w:p w:rsidR="003F37F9" w:rsidRPr="000F59BE" w:rsidRDefault="003F37F9" w:rsidP="00F30419">
      <w:pPr>
        <w:overflowPunct w:val="0"/>
        <w:autoSpaceDE w:val="0"/>
        <w:autoSpaceDN w:val="0"/>
        <w:adjustRightInd w:val="0"/>
        <w:spacing w:line="240" w:lineRule="auto"/>
        <w:jc w:val="both"/>
        <w:rPr>
          <w:rFonts w:cs="Arial"/>
          <w:lang w:val="es-MX"/>
        </w:rPr>
      </w:pPr>
      <w:r w:rsidRPr="000F59BE">
        <w:rPr>
          <w:rFonts w:cs="Arial"/>
          <w:lang w:val="es-MX"/>
        </w:rPr>
        <w:t>Bogotá D.C</w:t>
      </w:r>
      <w:r w:rsidR="00E567F9" w:rsidRPr="000F59BE">
        <w:rPr>
          <w:rFonts w:eastAsia="Batang" w:cs="Arial"/>
          <w:b/>
          <w:lang w:val="es-MX"/>
        </w:rPr>
        <w:t xml:space="preserve"> XXXXXXX</w:t>
      </w:r>
    </w:p>
    <w:p w:rsidR="003F37F9" w:rsidRPr="000F59BE" w:rsidRDefault="003F37F9" w:rsidP="00F30419">
      <w:pPr>
        <w:overflowPunct w:val="0"/>
        <w:autoSpaceDE w:val="0"/>
        <w:autoSpaceDN w:val="0"/>
        <w:adjustRightInd w:val="0"/>
        <w:spacing w:line="240" w:lineRule="auto"/>
        <w:jc w:val="center"/>
        <w:rPr>
          <w:rFonts w:cs="Arial"/>
          <w:b/>
          <w:lang w:val="es-MX"/>
        </w:rPr>
      </w:pPr>
      <w:r w:rsidRPr="000F59BE">
        <w:rPr>
          <w:rFonts w:cs="Arial"/>
          <w:b/>
          <w:lang w:val="es-MX"/>
        </w:rPr>
        <w:t>ANTECEDENTES</w:t>
      </w:r>
      <w:r w:rsidR="00E567F9" w:rsidRPr="000F59BE">
        <w:rPr>
          <w:rFonts w:cs="Arial"/>
          <w:b/>
          <w:lang w:val="es-MX"/>
        </w:rPr>
        <w:t xml:space="preserve">       </w:t>
      </w:r>
    </w:p>
    <w:p w:rsidR="003F37F9" w:rsidRPr="000F59BE" w:rsidRDefault="00E567F9" w:rsidP="00F30419">
      <w:pPr>
        <w:spacing w:line="240" w:lineRule="auto"/>
        <w:jc w:val="both"/>
        <w:rPr>
          <w:rFonts w:cs="Arial"/>
          <w:b/>
          <w:highlight w:val="white"/>
        </w:rPr>
      </w:pPr>
      <w:r w:rsidRPr="000F59BE">
        <w:rPr>
          <w:rFonts w:eastAsia="Batang" w:cs="Arial"/>
          <w:b/>
          <w:lang w:val="es-MX" w:eastAsia="es-ES"/>
        </w:rPr>
        <w:t>(A</w:t>
      </w:r>
      <w:r w:rsidR="00384959" w:rsidRPr="000F59BE">
        <w:rPr>
          <w:rFonts w:eastAsia="Batang" w:cs="Arial"/>
          <w:b/>
          <w:lang w:val="es-MX" w:eastAsia="es-ES"/>
        </w:rPr>
        <w:t>ntecedentes de la queja y trámite dado por el despacho</w:t>
      </w:r>
      <w:r w:rsidRPr="000F59BE">
        <w:rPr>
          <w:rFonts w:eastAsia="Batang" w:cs="Arial"/>
          <w:b/>
          <w:lang w:val="es-MX" w:eastAsia="es-ES"/>
        </w:rPr>
        <w:t>)</w:t>
      </w:r>
    </w:p>
    <w:p w:rsidR="003F37F9" w:rsidRPr="000F59BE" w:rsidRDefault="003F37F9" w:rsidP="00F30419">
      <w:pPr>
        <w:spacing w:line="240" w:lineRule="auto"/>
        <w:jc w:val="both"/>
        <w:rPr>
          <w:rFonts w:cs="Arial"/>
          <w:lang w:val="es-MX" w:eastAsia="es-ES"/>
        </w:rPr>
      </w:pPr>
      <w:r w:rsidRPr="000F59BE">
        <w:rPr>
          <w:rFonts w:cs="Arial"/>
          <w:lang w:val="es-MX" w:eastAsia="es-ES"/>
        </w:rPr>
        <w:t>Agotada la etapa de la Investigación Disciplinaria se dispondrá el Cierre de la misma en atención a lo establecido por el artículo 160 A de la Ley 734 de 2002 que fue adicionado por la Ley 1474 de 2011, el cual consagra:</w:t>
      </w:r>
    </w:p>
    <w:p w:rsidR="003F37F9" w:rsidRPr="000F59BE" w:rsidRDefault="003F37F9" w:rsidP="00F30419">
      <w:pPr>
        <w:spacing w:line="240" w:lineRule="auto"/>
        <w:ind w:left="567" w:right="567"/>
        <w:jc w:val="both"/>
        <w:rPr>
          <w:rFonts w:cs="Arial"/>
          <w:i/>
          <w:lang w:val="es-MX" w:eastAsia="es-ES"/>
        </w:rPr>
      </w:pPr>
      <w:r w:rsidRPr="000F59BE">
        <w:rPr>
          <w:rFonts w:cs="Arial"/>
          <w:i/>
          <w:lang w:val="es-MX" w:eastAsia="es-ES"/>
        </w:rPr>
        <w:t xml:space="preserve">“Cuando se haya recaudado prueba que permita la formulación de cargos, o vencido el término de la investigación, el funcionario de conocimiento, mediante decisión de sustanciación </w:t>
      </w:r>
      <w:proofErr w:type="spellStart"/>
      <w:r w:rsidRPr="000F59BE">
        <w:rPr>
          <w:rFonts w:cs="Arial"/>
          <w:i/>
          <w:lang w:val="es-MX" w:eastAsia="es-ES"/>
        </w:rPr>
        <w:t>notificable</w:t>
      </w:r>
      <w:proofErr w:type="spellEnd"/>
      <w:r w:rsidRPr="000F59BE">
        <w:rPr>
          <w:rFonts w:cs="Arial"/>
          <w:i/>
          <w:lang w:val="es-MX" w:eastAsia="es-ES"/>
        </w:rPr>
        <w:t xml:space="preserve"> y que sólo admitirá el recurso de reposición, declarará cerrada la investigación.”</w:t>
      </w:r>
    </w:p>
    <w:p w:rsidR="003F37F9" w:rsidRPr="000F59BE" w:rsidRDefault="003F37F9" w:rsidP="00F30419">
      <w:pPr>
        <w:spacing w:before="100" w:beforeAutospacing="1" w:after="100" w:afterAutospacing="1" w:line="240" w:lineRule="auto"/>
        <w:ind w:left="567" w:right="567"/>
        <w:jc w:val="both"/>
        <w:rPr>
          <w:rFonts w:cs="Arial"/>
          <w:i/>
          <w:lang w:val="es-ES" w:eastAsia="es-ES"/>
        </w:rPr>
      </w:pPr>
      <w:r w:rsidRPr="000F59BE">
        <w:rPr>
          <w:rFonts w:cs="Arial"/>
          <w:i/>
          <w:lang w:val="es-ES" w:eastAsia="es-ES"/>
        </w:rPr>
        <w:t xml:space="preserve">“En firme la providencia anterior, la evaluación de la investigación disciplinaria se verificará en un plazo máximo de quince (15) días hábiles.” (Subraya fuera de texto) </w:t>
      </w:r>
    </w:p>
    <w:p w:rsidR="003F37F9" w:rsidRPr="000F59BE" w:rsidRDefault="003F37F9" w:rsidP="00F30419">
      <w:pPr>
        <w:pStyle w:val="NormalWeb"/>
        <w:shd w:val="clear" w:color="auto" w:fill="FFFFFF"/>
        <w:spacing w:before="0" w:beforeAutospacing="0" w:after="0" w:afterAutospacing="0"/>
        <w:jc w:val="both"/>
        <w:rPr>
          <w:rFonts w:asciiTheme="minorHAnsi" w:hAnsiTheme="minorHAnsi" w:cs="Arial"/>
          <w:b/>
          <w:sz w:val="22"/>
          <w:szCs w:val="22"/>
        </w:rPr>
      </w:pPr>
      <w:r w:rsidRPr="000F59BE">
        <w:rPr>
          <w:rFonts w:asciiTheme="minorHAnsi" w:hAnsiTheme="minorHAnsi" w:cs="Arial"/>
          <w:b/>
          <w:sz w:val="22"/>
          <w:szCs w:val="22"/>
        </w:rPr>
        <w:t xml:space="preserve">ACERVO PROBATORIO RECAUDADO </w:t>
      </w:r>
    </w:p>
    <w:p w:rsidR="003F37F9" w:rsidRPr="000F59BE" w:rsidRDefault="003F37F9" w:rsidP="00F30419">
      <w:pPr>
        <w:spacing w:before="100" w:beforeAutospacing="1" w:after="100" w:afterAutospacing="1" w:line="240" w:lineRule="auto"/>
        <w:jc w:val="both"/>
        <w:rPr>
          <w:rFonts w:cs="Arial"/>
          <w:lang w:val="es-ES"/>
        </w:rPr>
      </w:pPr>
      <w:r w:rsidRPr="000F59BE">
        <w:rPr>
          <w:rFonts w:cs="Arial"/>
          <w:lang w:val="es-ES"/>
        </w:rPr>
        <w:t>En la presente investigación obra como sustento probatorio:</w:t>
      </w:r>
    </w:p>
    <w:p w:rsidR="003F37F9" w:rsidRPr="000F59BE" w:rsidRDefault="003F37F9" w:rsidP="00F30419">
      <w:pPr>
        <w:overflowPunct w:val="0"/>
        <w:autoSpaceDE w:val="0"/>
        <w:autoSpaceDN w:val="0"/>
        <w:adjustRightInd w:val="0"/>
        <w:spacing w:line="240" w:lineRule="auto"/>
        <w:jc w:val="both"/>
        <w:rPr>
          <w:rFonts w:eastAsia="Microsoft JhengHei" w:cs="Arial"/>
          <w:b/>
          <w:lang w:val="es-MX"/>
        </w:rPr>
      </w:pPr>
      <w:r w:rsidRPr="000F59BE">
        <w:rPr>
          <w:rFonts w:eastAsia="Microsoft JhengHei" w:cs="Arial"/>
          <w:b/>
          <w:lang w:val="es-MX"/>
        </w:rPr>
        <w:t>2.1. Documentales:</w:t>
      </w:r>
    </w:p>
    <w:p w:rsidR="003F37F9" w:rsidRPr="000F59BE" w:rsidRDefault="003F37F9" w:rsidP="00F30419">
      <w:pPr>
        <w:spacing w:before="100" w:beforeAutospacing="1" w:after="100" w:afterAutospacing="1" w:line="240" w:lineRule="auto"/>
        <w:jc w:val="both"/>
        <w:rPr>
          <w:rFonts w:eastAsia="MS Gothic" w:cs="Arial"/>
          <w:b/>
          <w:lang w:eastAsia="es-ES"/>
        </w:rPr>
      </w:pPr>
      <w:r w:rsidRPr="000F59BE">
        <w:rPr>
          <w:rFonts w:eastAsia="MS Gothic" w:cs="Arial"/>
          <w:b/>
          <w:lang w:eastAsia="es-ES"/>
        </w:rPr>
        <w:t xml:space="preserve">2.2 Testimoniales </w:t>
      </w:r>
    </w:p>
    <w:p w:rsidR="003F37F9" w:rsidRPr="000F59BE" w:rsidRDefault="003F37F9" w:rsidP="00F30419">
      <w:pPr>
        <w:overflowPunct w:val="0"/>
        <w:autoSpaceDE w:val="0"/>
        <w:autoSpaceDN w:val="0"/>
        <w:adjustRightInd w:val="0"/>
        <w:spacing w:line="240" w:lineRule="auto"/>
        <w:jc w:val="center"/>
        <w:rPr>
          <w:rFonts w:cs="Arial"/>
          <w:b/>
          <w:bCs/>
          <w:lang w:val="es-MX"/>
        </w:rPr>
      </w:pPr>
      <w:r w:rsidRPr="000F59BE">
        <w:rPr>
          <w:rFonts w:cs="Arial"/>
          <w:b/>
          <w:bCs/>
          <w:lang w:val="es-MX"/>
        </w:rPr>
        <w:t>RESUELVE:</w:t>
      </w:r>
    </w:p>
    <w:p w:rsidR="003F37F9" w:rsidRPr="000F59BE" w:rsidRDefault="003F37F9" w:rsidP="00F30419">
      <w:pPr>
        <w:overflowPunct w:val="0"/>
        <w:autoSpaceDE w:val="0"/>
        <w:autoSpaceDN w:val="0"/>
        <w:adjustRightInd w:val="0"/>
        <w:spacing w:line="240" w:lineRule="auto"/>
        <w:jc w:val="both"/>
        <w:rPr>
          <w:rFonts w:cs="Arial"/>
          <w:bCs/>
          <w:lang w:val="es-MX"/>
        </w:rPr>
      </w:pPr>
      <w:r w:rsidRPr="000F59BE">
        <w:rPr>
          <w:rFonts w:cs="Arial"/>
          <w:b/>
          <w:bCs/>
          <w:lang w:val="es-MX"/>
        </w:rPr>
        <w:t xml:space="preserve">ARTÍCULO PRIMERO: </w:t>
      </w:r>
      <w:r w:rsidRPr="000F59BE">
        <w:rPr>
          <w:rFonts w:cs="Arial"/>
          <w:bCs/>
          <w:lang w:val="es-MX"/>
        </w:rPr>
        <w:t>Ordenar</w:t>
      </w:r>
      <w:r w:rsidRPr="000F59BE">
        <w:rPr>
          <w:rFonts w:cs="Arial"/>
          <w:b/>
          <w:bCs/>
          <w:lang w:val="es-MX"/>
        </w:rPr>
        <w:t xml:space="preserve"> </w:t>
      </w:r>
      <w:r w:rsidRPr="000F59BE">
        <w:rPr>
          <w:rFonts w:cs="Arial"/>
          <w:bCs/>
          <w:lang w:val="es-MX"/>
        </w:rPr>
        <w:t xml:space="preserve">el cierre de la etapa de Investigación Disciplinaria radicada bajo el No. </w:t>
      </w:r>
      <w:r w:rsidR="00521787" w:rsidRPr="000F59BE">
        <w:rPr>
          <w:rFonts w:eastAsia="Batang" w:cs="Arial"/>
          <w:b/>
          <w:lang w:val="es-MX"/>
        </w:rPr>
        <w:t>XXXXXXX</w:t>
      </w:r>
      <w:r w:rsidRPr="000F59BE">
        <w:rPr>
          <w:rFonts w:cs="Arial"/>
          <w:bCs/>
          <w:lang w:val="es-MX"/>
        </w:rPr>
        <w:t>, conforme a la parte considerativa del presente proveído.</w:t>
      </w:r>
    </w:p>
    <w:p w:rsidR="003F37F9" w:rsidRPr="000F59BE" w:rsidRDefault="003F37F9" w:rsidP="00F30419">
      <w:pPr>
        <w:tabs>
          <w:tab w:val="left" w:pos="0"/>
        </w:tabs>
        <w:suppressAutoHyphens/>
        <w:overflowPunct w:val="0"/>
        <w:autoSpaceDE w:val="0"/>
        <w:autoSpaceDN w:val="0"/>
        <w:adjustRightInd w:val="0"/>
        <w:spacing w:line="240" w:lineRule="auto"/>
        <w:jc w:val="both"/>
        <w:rPr>
          <w:rFonts w:cs="Arial"/>
          <w:lang w:val="es-MX"/>
        </w:rPr>
      </w:pPr>
      <w:r w:rsidRPr="000F59BE">
        <w:rPr>
          <w:rFonts w:cs="Arial"/>
          <w:b/>
        </w:rPr>
        <w:t>ARTÍCULO SEGUNDO</w:t>
      </w:r>
      <w:r w:rsidRPr="000F59BE">
        <w:rPr>
          <w:rFonts w:cs="Arial"/>
        </w:rPr>
        <w:t xml:space="preserve">: </w:t>
      </w:r>
      <w:r w:rsidRPr="000F59BE">
        <w:rPr>
          <w:rFonts w:cs="Arial"/>
          <w:lang w:val="es-MX"/>
        </w:rPr>
        <w:t>Notificar al investigado el contenido del presente Auto conforme a lo establecido por el inciso 2º del Artículo 105 de la Ley 734 de 2002, adicionado por el Artículo 46 de la Ley 1474 de 2011, indicándole que contra el mismo procede el recurso de reposición de acuerdo a lo preceptuado por el Artículo 160 A de la Ley 734 de 2002, adicionado por el Artículo 53 de la Ley 1474 de 2011. Para tal efecto líbrese la correspondiente comunicación.</w:t>
      </w:r>
    </w:p>
    <w:p w:rsidR="003F37F9" w:rsidRPr="000F59BE" w:rsidRDefault="003F37F9" w:rsidP="00F30419">
      <w:pPr>
        <w:tabs>
          <w:tab w:val="left" w:pos="0"/>
        </w:tabs>
        <w:suppressAutoHyphens/>
        <w:overflowPunct w:val="0"/>
        <w:autoSpaceDE w:val="0"/>
        <w:autoSpaceDN w:val="0"/>
        <w:adjustRightInd w:val="0"/>
        <w:spacing w:line="240" w:lineRule="auto"/>
        <w:jc w:val="both"/>
        <w:rPr>
          <w:rFonts w:cs="Arial"/>
        </w:rPr>
      </w:pPr>
      <w:r w:rsidRPr="000F59BE">
        <w:rPr>
          <w:rFonts w:cs="Arial"/>
          <w:b/>
          <w:lang w:val="es-MX"/>
        </w:rPr>
        <w:lastRenderedPageBreak/>
        <w:t xml:space="preserve">ARTÍCULO TERCERO: </w:t>
      </w:r>
      <w:r w:rsidRPr="000F59BE">
        <w:rPr>
          <w:rFonts w:cs="Arial"/>
        </w:rPr>
        <w:t>Una vez en firme la decisión, procédase a su evaluación, tomando la decisión que en derecho corresponda.</w:t>
      </w:r>
    </w:p>
    <w:p w:rsidR="003F37F9" w:rsidRPr="000F59BE" w:rsidRDefault="003F37F9" w:rsidP="00F30419">
      <w:pPr>
        <w:overflowPunct w:val="0"/>
        <w:autoSpaceDE w:val="0"/>
        <w:autoSpaceDN w:val="0"/>
        <w:adjustRightInd w:val="0"/>
        <w:spacing w:line="240" w:lineRule="auto"/>
        <w:jc w:val="center"/>
        <w:rPr>
          <w:rFonts w:cs="Arial"/>
          <w:b/>
          <w:bCs/>
          <w:lang w:val="es-MX"/>
        </w:rPr>
      </w:pPr>
    </w:p>
    <w:p w:rsidR="003F37F9" w:rsidRPr="000F59BE" w:rsidRDefault="003F37F9" w:rsidP="00F30419">
      <w:pPr>
        <w:overflowPunct w:val="0"/>
        <w:autoSpaceDE w:val="0"/>
        <w:autoSpaceDN w:val="0"/>
        <w:adjustRightInd w:val="0"/>
        <w:spacing w:line="240" w:lineRule="auto"/>
        <w:jc w:val="center"/>
        <w:rPr>
          <w:rFonts w:cs="Arial"/>
          <w:b/>
          <w:bCs/>
          <w:lang w:val="es-MX"/>
        </w:rPr>
      </w:pPr>
      <w:r w:rsidRPr="000F59BE">
        <w:rPr>
          <w:rFonts w:cs="Arial"/>
          <w:b/>
          <w:bCs/>
          <w:lang w:val="es-MX"/>
        </w:rPr>
        <w:t>COMUNÍQUESE Y CÚMPLASE</w:t>
      </w:r>
    </w:p>
    <w:p w:rsidR="00521787" w:rsidRPr="000F59BE" w:rsidRDefault="00521787" w:rsidP="00F30419">
      <w:pPr>
        <w:spacing w:line="240" w:lineRule="auto"/>
        <w:jc w:val="both"/>
        <w:rPr>
          <w:rFonts w:cs="Arial"/>
          <w:b/>
          <w:bCs/>
          <w:lang w:val="es-MX" w:eastAsia="es-ES"/>
        </w:rPr>
      </w:pPr>
    </w:p>
    <w:p w:rsidR="003F37F9" w:rsidRPr="000F59BE" w:rsidRDefault="00F30419" w:rsidP="00F30419">
      <w:pPr>
        <w:spacing w:line="240" w:lineRule="auto"/>
        <w:jc w:val="center"/>
        <w:rPr>
          <w:rFonts w:cs="Arial"/>
          <w:b/>
          <w:bCs/>
          <w:lang w:val="es-MX" w:eastAsia="es-ES"/>
        </w:rPr>
      </w:pPr>
      <w:proofErr w:type="spellStart"/>
      <w:proofErr w:type="gramStart"/>
      <w:r w:rsidRPr="000F59BE">
        <w:rPr>
          <w:rFonts w:cs="Arial"/>
          <w:b/>
          <w:bCs/>
          <w:lang w:val="es-MX" w:eastAsia="es-ES"/>
        </w:rPr>
        <w:t>xxxx</w:t>
      </w:r>
      <w:proofErr w:type="spellEnd"/>
      <w:proofErr w:type="gramEnd"/>
    </w:p>
    <w:p w:rsidR="003F37F9" w:rsidRPr="000F59BE" w:rsidRDefault="003F37F9" w:rsidP="00F30419">
      <w:pPr>
        <w:spacing w:line="240" w:lineRule="auto"/>
        <w:jc w:val="center"/>
        <w:rPr>
          <w:rFonts w:cs="Arial"/>
        </w:rPr>
      </w:pPr>
      <w:r w:rsidRPr="000F59BE">
        <w:rPr>
          <w:rFonts w:cs="Arial"/>
          <w:lang w:val="es-MX" w:eastAsia="es-ES"/>
        </w:rPr>
        <w:t>Jefe Oficina Asesora de Asuntos Disciplinarios</w:t>
      </w:r>
    </w:p>
    <w:p w:rsidR="003F37F9" w:rsidRPr="000F59BE" w:rsidRDefault="003F37F9" w:rsidP="00F30419">
      <w:pPr>
        <w:spacing w:line="240" w:lineRule="auto"/>
        <w:rPr>
          <w:rFonts w:cs="Arial"/>
        </w:rPr>
      </w:pPr>
      <w:r w:rsidRPr="000F59BE">
        <w:rPr>
          <w:rFonts w:cs="Arial"/>
        </w:rPr>
        <w:t xml:space="preserve"> </w:t>
      </w:r>
    </w:p>
    <w:p w:rsidR="003F37F9" w:rsidRPr="000F59BE" w:rsidRDefault="003F37F9" w:rsidP="00F30419">
      <w:pPr>
        <w:spacing w:line="240" w:lineRule="auto"/>
        <w:rPr>
          <w:rFonts w:cs="Arial"/>
        </w:rPr>
      </w:pPr>
    </w:p>
    <w:p w:rsidR="003F37F9" w:rsidRPr="000F59BE" w:rsidRDefault="003F37F9" w:rsidP="00F30419">
      <w:pPr>
        <w:spacing w:line="240" w:lineRule="auto"/>
        <w:rPr>
          <w:rFonts w:cs="Arial"/>
        </w:rPr>
      </w:pPr>
      <w:r w:rsidRPr="000F59BE">
        <w:rPr>
          <w:rFonts w:cs="Arial"/>
        </w:rPr>
        <w:t xml:space="preserve">Proyectó: </w:t>
      </w:r>
      <w:r w:rsidR="00521787" w:rsidRPr="000F59BE">
        <w:rPr>
          <w:rFonts w:eastAsia="Batang" w:cs="Arial"/>
          <w:b/>
          <w:lang w:val="es-MX"/>
        </w:rPr>
        <w:t>XXXXXXX</w:t>
      </w:r>
    </w:p>
    <w:p w:rsidR="00346115" w:rsidRPr="000F59BE" w:rsidRDefault="00346115" w:rsidP="00F30419">
      <w:pPr>
        <w:spacing w:line="240" w:lineRule="auto"/>
      </w:pPr>
    </w:p>
    <w:sectPr w:rsidR="00346115" w:rsidRPr="000F59BE" w:rsidSect="00F338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2A" w:rsidRDefault="00AB5D2A" w:rsidP="00346115">
      <w:pPr>
        <w:spacing w:after="0" w:line="240" w:lineRule="auto"/>
      </w:pPr>
      <w:r>
        <w:separator/>
      </w:r>
    </w:p>
  </w:endnote>
  <w:endnote w:type="continuationSeparator" w:id="0">
    <w:p w:rsidR="00AB5D2A" w:rsidRDefault="00AB5D2A" w:rsidP="00346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E5" w:rsidRPr="004845D2" w:rsidRDefault="007B62E5" w:rsidP="000F59BE">
    <w:pPr>
      <w:pStyle w:val="Piedepgina"/>
      <w:tabs>
        <w:tab w:val="left" w:pos="3256"/>
      </w:tabs>
      <w:jc w:val="center"/>
    </w:pPr>
    <w:r w:rsidRPr="004845D2">
      <w:rPr>
        <w:rFonts w:cs="Arial"/>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2A" w:rsidRDefault="00AB5D2A" w:rsidP="00346115">
      <w:pPr>
        <w:spacing w:after="0" w:line="240" w:lineRule="auto"/>
      </w:pPr>
      <w:r>
        <w:separator/>
      </w:r>
    </w:p>
  </w:footnote>
  <w:footnote w:type="continuationSeparator" w:id="0">
    <w:p w:rsidR="00AB5D2A" w:rsidRDefault="00AB5D2A" w:rsidP="00346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1"/>
      <w:gridCol w:w="3828"/>
      <w:gridCol w:w="2239"/>
      <w:gridCol w:w="2150"/>
    </w:tblGrid>
    <w:tr w:rsidR="00346115" w:rsidRPr="00346115" w:rsidTr="007E65CE">
      <w:trPr>
        <w:cantSplit/>
        <w:trHeight w:val="445"/>
        <w:jc w:val="center"/>
      </w:trPr>
      <w:tc>
        <w:tcPr>
          <w:tcW w:w="915" w:type="pct"/>
          <w:vMerge w:val="restart"/>
          <w:vAlign w:val="center"/>
        </w:tcPr>
        <w:p w:rsidR="00346115" w:rsidRPr="00346115" w:rsidRDefault="004823F2" w:rsidP="004823F2">
          <w:pPr>
            <w:pStyle w:val="Encabezado"/>
            <w:jc w:val="center"/>
            <w:rPr>
              <w:bCs/>
            </w:rPr>
          </w:pPr>
          <w:r>
            <w:rPr>
              <w:noProof/>
            </w:rPr>
            <w:drawing>
              <wp:inline distT="0" distB="0" distL="0" distR="0" wp14:anchorId="19D39212" wp14:editId="6497861E">
                <wp:extent cx="904875" cy="885825"/>
                <wp:effectExtent l="0" t="0" r="9525" b="9525"/>
                <wp:docPr id="4" name="3 Imagen" descr="D:\Users\aplaneacion\Downloads\Escudo UDFJC.png">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3 Imagen" descr="D:\Users\aplaneacion\Downloads\Escudo UDFJC.png">
                          <a:extLst>
                            <a:ext uri="{FF2B5EF4-FFF2-40B4-BE49-F238E27FC236}">
                              <a16:creationId xmlns:w15="http://schemas.microsoft.com/office/word/2012/word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357" cy="887276"/>
                        </a:xfrm>
                        <a:prstGeom prst="rect">
                          <a:avLst/>
                        </a:prstGeom>
                        <a:noFill/>
                        <a:ln>
                          <a:noFill/>
                        </a:ln>
                      </pic:spPr>
                    </pic:pic>
                  </a:graphicData>
                </a:graphic>
              </wp:inline>
            </w:drawing>
          </w:r>
        </w:p>
      </w:tc>
      <w:tc>
        <w:tcPr>
          <w:tcW w:w="1903" w:type="pct"/>
          <w:vAlign w:val="center"/>
        </w:tcPr>
        <w:p w:rsidR="00346115" w:rsidRPr="004823F2" w:rsidRDefault="002E180C" w:rsidP="004823F2">
          <w:pPr>
            <w:pStyle w:val="Encabezado"/>
            <w:jc w:val="center"/>
            <w:rPr>
              <w:b/>
              <w:bCs/>
              <w:sz w:val="20"/>
              <w:szCs w:val="20"/>
            </w:rPr>
          </w:pPr>
          <w:r w:rsidRPr="004823F2">
            <w:rPr>
              <w:b/>
              <w:sz w:val="20"/>
              <w:szCs w:val="20"/>
            </w:rPr>
            <w:t xml:space="preserve">AUTO CIERRE </w:t>
          </w:r>
          <w:r w:rsidR="0006405E">
            <w:rPr>
              <w:b/>
              <w:sz w:val="20"/>
              <w:szCs w:val="20"/>
            </w:rPr>
            <w:t xml:space="preserve">DE LA </w:t>
          </w:r>
          <w:r w:rsidRPr="004823F2">
            <w:rPr>
              <w:b/>
              <w:sz w:val="20"/>
              <w:szCs w:val="20"/>
            </w:rPr>
            <w:t>INVESTIGACIÓN DISCIPLINARIA</w:t>
          </w:r>
        </w:p>
      </w:tc>
      <w:tc>
        <w:tcPr>
          <w:tcW w:w="1113" w:type="pct"/>
          <w:vAlign w:val="center"/>
        </w:tcPr>
        <w:p w:rsidR="00346115" w:rsidRPr="004823F2" w:rsidRDefault="00346115" w:rsidP="004823F2">
          <w:pPr>
            <w:pStyle w:val="Encabezado"/>
            <w:rPr>
              <w:bCs/>
              <w:sz w:val="20"/>
              <w:szCs w:val="20"/>
            </w:rPr>
          </w:pPr>
          <w:r w:rsidRPr="004823F2">
            <w:rPr>
              <w:bCs/>
              <w:sz w:val="20"/>
              <w:szCs w:val="20"/>
            </w:rPr>
            <w:t>Código</w:t>
          </w:r>
          <w:r w:rsidR="0006405E">
            <w:rPr>
              <w:bCs/>
              <w:sz w:val="20"/>
              <w:szCs w:val="20"/>
            </w:rPr>
            <w:t xml:space="preserve"> CD-PR-001-FR-021</w:t>
          </w:r>
        </w:p>
      </w:tc>
      <w:tc>
        <w:tcPr>
          <w:tcW w:w="1069" w:type="pct"/>
          <w:vMerge w:val="restart"/>
          <w:vAlign w:val="center"/>
        </w:tcPr>
        <w:p w:rsidR="00346115" w:rsidRPr="00346115" w:rsidRDefault="007E65CE" w:rsidP="004823F2">
          <w:pPr>
            <w:pStyle w:val="Encabezado"/>
            <w:rPr>
              <w:bCs/>
              <w:lang w:val="en-US"/>
            </w:rPr>
          </w:pPr>
          <w:r>
            <w:rPr>
              <w:noProof/>
            </w:rPr>
            <w:drawing>
              <wp:inline distT="0" distB="0" distL="0" distR="0" wp14:anchorId="240114FA" wp14:editId="588E79C2">
                <wp:extent cx="1198880" cy="387985"/>
                <wp:effectExtent l="0" t="0" r="1270" b="0"/>
                <wp:docPr id="1" name="Imagen 1" descr="Logo 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UD"/>
                        <pic:cNvPicPr>
                          <a:picLocks noChangeAspect="1" noChangeArrowheads="1"/>
                        </pic:cNvPicPr>
                      </pic:nvPicPr>
                      <pic:blipFill>
                        <a:blip r:embed="rId2">
                          <a:extLst>
                            <a:ext uri="{28A0092B-C50C-407E-A947-70E740481C1C}">
                              <a14:useLocalDpi xmlns:a14="http://schemas.microsoft.com/office/drawing/2010/main" val="0"/>
                            </a:ext>
                          </a:extLst>
                        </a:blip>
                        <a:srcRect l="6731" t="13333" r="8463" b="18333"/>
                        <a:stretch>
                          <a:fillRect/>
                        </a:stretch>
                      </pic:blipFill>
                      <pic:spPr bwMode="auto">
                        <a:xfrm>
                          <a:off x="0" y="0"/>
                          <a:ext cx="1198880" cy="387985"/>
                        </a:xfrm>
                        <a:prstGeom prst="rect">
                          <a:avLst/>
                        </a:prstGeom>
                        <a:noFill/>
                        <a:ln>
                          <a:noFill/>
                        </a:ln>
                      </pic:spPr>
                    </pic:pic>
                  </a:graphicData>
                </a:graphic>
              </wp:inline>
            </w:drawing>
          </w:r>
        </w:p>
      </w:tc>
    </w:tr>
    <w:tr w:rsidR="00346115" w:rsidRPr="00346115" w:rsidTr="007E65CE">
      <w:trPr>
        <w:cantSplit/>
        <w:trHeight w:val="445"/>
        <w:jc w:val="center"/>
      </w:trPr>
      <w:tc>
        <w:tcPr>
          <w:tcW w:w="915" w:type="pct"/>
          <w:vMerge/>
          <w:vAlign w:val="center"/>
        </w:tcPr>
        <w:p w:rsidR="00346115" w:rsidRPr="00346115" w:rsidRDefault="00346115" w:rsidP="004823F2">
          <w:pPr>
            <w:pStyle w:val="Encabezado"/>
            <w:rPr>
              <w:bCs/>
              <w:lang w:val="en-US"/>
            </w:rPr>
          </w:pPr>
        </w:p>
      </w:tc>
      <w:tc>
        <w:tcPr>
          <w:tcW w:w="1903" w:type="pct"/>
          <w:vAlign w:val="center"/>
        </w:tcPr>
        <w:p w:rsidR="00346115" w:rsidRPr="004823F2" w:rsidRDefault="00346115" w:rsidP="004823F2">
          <w:pPr>
            <w:pStyle w:val="Encabezado"/>
            <w:jc w:val="center"/>
            <w:rPr>
              <w:sz w:val="20"/>
              <w:szCs w:val="20"/>
            </w:rPr>
          </w:pPr>
          <w:r w:rsidRPr="004823F2">
            <w:rPr>
              <w:bCs/>
              <w:sz w:val="20"/>
              <w:szCs w:val="20"/>
            </w:rPr>
            <w:t>Macroproceso: Evaluación y Control</w:t>
          </w:r>
        </w:p>
      </w:tc>
      <w:tc>
        <w:tcPr>
          <w:tcW w:w="1113" w:type="pct"/>
          <w:vAlign w:val="center"/>
        </w:tcPr>
        <w:p w:rsidR="00346115" w:rsidRPr="004823F2" w:rsidRDefault="00346115" w:rsidP="004547EF">
          <w:pPr>
            <w:pStyle w:val="Encabezado"/>
            <w:rPr>
              <w:bCs/>
              <w:sz w:val="20"/>
              <w:szCs w:val="20"/>
            </w:rPr>
          </w:pPr>
          <w:r w:rsidRPr="004823F2">
            <w:rPr>
              <w:bCs/>
              <w:sz w:val="20"/>
              <w:szCs w:val="20"/>
            </w:rPr>
            <w:t>Versión</w:t>
          </w:r>
          <w:r w:rsidR="004547EF">
            <w:rPr>
              <w:bCs/>
              <w:sz w:val="20"/>
              <w:szCs w:val="20"/>
            </w:rPr>
            <w:t>:</w:t>
          </w:r>
          <w:r w:rsidR="000813E1" w:rsidRPr="004823F2">
            <w:rPr>
              <w:bCs/>
              <w:sz w:val="20"/>
              <w:szCs w:val="20"/>
            </w:rPr>
            <w:t xml:space="preserve"> 0</w:t>
          </w:r>
          <w:r w:rsidR="004547EF">
            <w:rPr>
              <w:bCs/>
              <w:sz w:val="20"/>
              <w:szCs w:val="20"/>
            </w:rPr>
            <w:t>2</w:t>
          </w:r>
        </w:p>
      </w:tc>
      <w:tc>
        <w:tcPr>
          <w:tcW w:w="1069" w:type="pct"/>
          <w:vMerge/>
          <w:vAlign w:val="center"/>
        </w:tcPr>
        <w:p w:rsidR="00346115" w:rsidRPr="00346115" w:rsidRDefault="00346115" w:rsidP="004823F2">
          <w:pPr>
            <w:pStyle w:val="Encabezado"/>
            <w:rPr>
              <w:bCs/>
            </w:rPr>
          </w:pPr>
        </w:p>
      </w:tc>
    </w:tr>
    <w:tr w:rsidR="00346115" w:rsidRPr="00346115" w:rsidTr="007E65CE">
      <w:trPr>
        <w:cantSplit/>
        <w:trHeight w:val="64"/>
        <w:jc w:val="center"/>
      </w:trPr>
      <w:tc>
        <w:tcPr>
          <w:tcW w:w="915" w:type="pct"/>
          <w:vMerge/>
          <w:vAlign w:val="center"/>
        </w:tcPr>
        <w:p w:rsidR="00346115" w:rsidRPr="00346115" w:rsidRDefault="00346115" w:rsidP="004823F2">
          <w:pPr>
            <w:pStyle w:val="Encabezado"/>
            <w:rPr>
              <w:bCs/>
            </w:rPr>
          </w:pPr>
        </w:p>
      </w:tc>
      <w:tc>
        <w:tcPr>
          <w:tcW w:w="1903" w:type="pct"/>
          <w:vAlign w:val="center"/>
        </w:tcPr>
        <w:p w:rsidR="00346115" w:rsidRPr="004823F2" w:rsidRDefault="00346115" w:rsidP="004823F2">
          <w:pPr>
            <w:pStyle w:val="Encabezado"/>
            <w:jc w:val="center"/>
            <w:rPr>
              <w:bCs/>
              <w:sz w:val="20"/>
              <w:szCs w:val="20"/>
            </w:rPr>
          </w:pPr>
          <w:r w:rsidRPr="004823F2">
            <w:rPr>
              <w:bCs/>
              <w:sz w:val="20"/>
              <w:szCs w:val="20"/>
            </w:rPr>
            <w:t>Proceso: Control Disciplinario</w:t>
          </w:r>
        </w:p>
      </w:tc>
      <w:tc>
        <w:tcPr>
          <w:tcW w:w="1113" w:type="pct"/>
          <w:vAlign w:val="center"/>
        </w:tcPr>
        <w:p w:rsidR="00346115" w:rsidRPr="004823F2" w:rsidRDefault="007805B3" w:rsidP="004823F2">
          <w:pPr>
            <w:pStyle w:val="Encabezado"/>
            <w:rPr>
              <w:bCs/>
              <w:sz w:val="20"/>
              <w:szCs w:val="20"/>
            </w:rPr>
          </w:pPr>
          <w:r w:rsidRPr="004823F2">
            <w:rPr>
              <w:bCs/>
              <w:sz w:val="20"/>
              <w:szCs w:val="20"/>
            </w:rPr>
            <w:t xml:space="preserve">Fecha de Aprobación: </w:t>
          </w:r>
          <w:r w:rsidR="004823F2">
            <w:rPr>
              <w:bCs/>
              <w:sz w:val="20"/>
              <w:szCs w:val="20"/>
            </w:rPr>
            <w:t>15/09/2017</w:t>
          </w:r>
        </w:p>
      </w:tc>
      <w:tc>
        <w:tcPr>
          <w:tcW w:w="1069" w:type="pct"/>
          <w:vMerge/>
          <w:vAlign w:val="center"/>
        </w:tcPr>
        <w:p w:rsidR="00346115" w:rsidRPr="00346115" w:rsidRDefault="00346115" w:rsidP="004823F2">
          <w:pPr>
            <w:pStyle w:val="Encabezado"/>
            <w:rPr>
              <w:bCs/>
            </w:rPr>
          </w:pPr>
        </w:p>
      </w:tc>
    </w:tr>
  </w:tbl>
  <w:p w:rsidR="00346115" w:rsidRPr="00346115" w:rsidRDefault="00346115" w:rsidP="00346115">
    <w:pPr>
      <w:pStyle w:val="Encabezado"/>
    </w:pPr>
  </w:p>
  <w:p w:rsidR="00346115" w:rsidRDefault="003461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65AA5"/>
    <w:multiLevelType w:val="singleLevel"/>
    <w:tmpl w:val="0C0A000F"/>
    <w:lvl w:ilvl="0">
      <w:start w:val="4"/>
      <w:numFmt w:val="decimal"/>
      <w:lvlText w:val="%1."/>
      <w:lvlJc w:val="left"/>
      <w:pPr>
        <w:tabs>
          <w:tab w:val="num" w:pos="360"/>
        </w:tabs>
        <w:ind w:left="360" w:hanging="360"/>
      </w:pPr>
    </w:lvl>
  </w:abstractNum>
  <w:abstractNum w:abstractNumId="1">
    <w:nsid w:val="27D437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2AA53461"/>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
    <w:nsid w:val="35373AFB"/>
    <w:multiLevelType w:val="hybridMultilevel"/>
    <w:tmpl w:val="FEF6EECE"/>
    <w:lvl w:ilvl="0" w:tplc="77021CFC">
      <w:start w:val="1"/>
      <w:numFmt w:val="decimal"/>
      <w:lvlText w:val="%1."/>
      <w:lvlJc w:val="left"/>
      <w:pPr>
        <w:tabs>
          <w:tab w:val="num" w:pos="360"/>
        </w:tabs>
        <w:ind w:left="360" w:hanging="360"/>
      </w:pPr>
      <w:rPr>
        <w:rFonts w:ascii="Arial" w:hAnsi="Arial" w:hint="default"/>
        <w:b w:val="0"/>
        <w:i w:val="0"/>
      </w:rPr>
    </w:lvl>
    <w:lvl w:ilvl="1" w:tplc="6186B91A" w:tentative="1">
      <w:start w:val="1"/>
      <w:numFmt w:val="lowerLetter"/>
      <w:lvlText w:val="%2."/>
      <w:lvlJc w:val="left"/>
      <w:pPr>
        <w:tabs>
          <w:tab w:val="num" w:pos="1440"/>
        </w:tabs>
        <w:ind w:left="1440" w:hanging="360"/>
      </w:pPr>
    </w:lvl>
    <w:lvl w:ilvl="2" w:tplc="A4F26E5A" w:tentative="1">
      <w:start w:val="1"/>
      <w:numFmt w:val="lowerRoman"/>
      <w:lvlText w:val="%3."/>
      <w:lvlJc w:val="right"/>
      <w:pPr>
        <w:tabs>
          <w:tab w:val="num" w:pos="2160"/>
        </w:tabs>
        <w:ind w:left="2160" w:hanging="180"/>
      </w:pPr>
    </w:lvl>
    <w:lvl w:ilvl="3" w:tplc="ED52FE62" w:tentative="1">
      <w:start w:val="1"/>
      <w:numFmt w:val="decimal"/>
      <w:lvlText w:val="%4."/>
      <w:lvlJc w:val="left"/>
      <w:pPr>
        <w:tabs>
          <w:tab w:val="num" w:pos="2880"/>
        </w:tabs>
        <w:ind w:left="2880" w:hanging="360"/>
      </w:pPr>
    </w:lvl>
    <w:lvl w:ilvl="4" w:tplc="B1EE9BE8" w:tentative="1">
      <w:start w:val="1"/>
      <w:numFmt w:val="lowerLetter"/>
      <w:lvlText w:val="%5."/>
      <w:lvlJc w:val="left"/>
      <w:pPr>
        <w:tabs>
          <w:tab w:val="num" w:pos="3600"/>
        </w:tabs>
        <w:ind w:left="3600" w:hanging="360"/>
      </w:pPr>
    </w:lvl>
    <w:lvl w:ilvl="5" w:tplc="C0B2006E" w:tentative="1">
      <w:start w:val="1"/>
      <w:numFmt w:val="lowerRoman"/>
      <w:lvlText w:val="%6."/>
      <w:lvlJc w:val="right"/>
      <w:pPr>
        <w:tabs>
          <w:tab w:val="num" w:pos="4320"/>
        </w:tabs>
        <w:ind w:left="4320" w:hanging="180"/>
      </w:pPr>
    </w:lvl>
    <w:lvl w:ilvl="6" w:tplc="FD4299B2" w:tentative="1">
      <w:start w:val="1"/>
      <w:numFmt w:val="decimal"/>
      <w:lvlText w:val="%7."/>
      <w:lvlJc w:val="left"/>
      <w:pPr>
        <w:tabs>
          <w:tab w:val="num" w:pos="5040"/>
        </w:tabs>
        <w:ind w:left="5040" w:hanging="360"/>
      </w:pPr>
    </w:lvl>
    <w:lvl w:ilvl="7" w:tplc="CF94E210" w:tentative="1">
      <w:start w:val="1"/>
      <w:numFmt w:val="lowerLetter"/>
      <w:lvlText w:val="%8."/>
      <w:lvlJc w:val="left"/>
      <w:pPr>
        <w:tabs>
          <w:tab w:val="num" w:pos="5760"/>
        </w:tabs>
        <w:ind w:left="5760" w:hanging="360"/>
      </w:pPr>
    </w:lvl>
    <w:lvl w:ilvl="8" w:tplc="0166E2AA"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115"/>
    <w:rsid w:val="0006405E"/>
    <w:rsid w:val="000813E1"/>
    <w:rsid w:val="000F59BE"/>
    <w:rsid w:val="001409CD"/>
    <w:rsid w:val="001A54AD"/>
    <w:rsid w:val="002E180C"/>
    <w:rsid w:val="003041BF"/>
    <w:rsid w:val="00337DC3"/>
    <w:rsid w:val="00346115"/>
    <w:rsid w:val="0036444F"/>
    <w:rsid w:val="00384959"/>
    <w:rsid w:val="003F37F9"/>
    <w:rsid w:val="004547EF"/>
    <w:rsid w:val="004823F2"/>
    <w:rsid w:val="004845D2"/>
    <w:rsid w:val="004F1E72"/>
    <w:rsid w:val="00521787"/>
    <w:rsid w:val="006058F9"/>
    <w:rsid w:val="007148E2"/>
    <w:rsid w:val="007805B3"/>
    <w:rsid w:val="007B62E5"/>
    <w:rsid w:val="007E65CE"/>
    <w:rsid w:val="0082482F"/>
    <w:rsid w:val="0085684B"/>
    <w:rsid w:val="00860747"/>
    <w:rsid w:val="00870ADD"/>
    <w:rsid w:val="008953D9"/>
    <w:rsid w:val="0089636A"/>
    <w:rsid w:val="0089751B"/>
    <w:rsid w:val="008C0896"/>
    <w:rsid w:val="009049E1"/>
    <w:rsid w:val="00934C8D"/>
    <w:rsid w:val="00984BD3"/>
    <w:rsid w:val="00A5048C"/>
    <w:rsid w:val="00AA1792"/>
    <w:rsid w:val="00AB5D2A"/>
    <w:rsid w:val="00AD506E"/>
    <w:rsid w:val="00C341DF"/>
    <w:rsid w:val="00C402B0"/>
    <w:rsid w:val="00D306D0"/>
    <w:rsid w:val="00D67307"/>
    <w:rsid w:val="00DC2224"/>
    <w:rsid w:val="00E567F9"/>
    <w:rsid w:val="00F30419"/>
    <w:rsid w:val="00F338C4"/>
    <w:rsid w:val="00F65A4B"/>
    <w:rsid w:val="00FE69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paragraph" w:styleId="Subttulo">
    <w:name w:val="Subtitle"/>
    <w:basedOn w:val="Normal"/>
    <w:link w:val="SubttuloCar"/>
    <w:qFormat/>
    <w:rsid w:val="00AD506E"/>
    <w:pPr>
      <w:spacing w:after="0" w:line="240" w:lineRule="auto"/>
      <w:jc w:val="center"/>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AD506E"/>
    <w:rPr>
      <w:rFonts w:ascii="Times New Roman" w:eastAsia="Times New Roman" w:hAnsi="Times New Roman" w:cs="Times New Roman"/>
      <w:b/>
      <w:sz w:val="24"/>
      <w:szCs w:val="20"/>
      <w:lang w:val="es-ES" w:eastAsia="es-ES"/>
    </w:rPr>
  </w:style>
  <w:style w:type="paragraph" w:styleId="NormalWeb">
    <w:name w:val="Normal (Web)"/>
    <w:basedOn w:val="Normal"/>
    <w:uiPriority w:val="99"/>
    <w:semiHidden/>
    <w:unhideWhenUsed/>
    <w:rsid w:val="003F37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B6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46115"/>
    <w:pPr>
      <w:keepNext/>
      <w:spacing w:before="100" w:after="100" w:line="240" w:lineRule="atLeast"/>
      <w:ind w:left="-109" w:hanging="971"/>
      <w:jc w:val="both"/>
      <w:outlineLvl w:val="1"/>
    </w:pPr>
    <w:rPr>
      <w:rFonts w:ascii="Arial" w:eastAsia="Times New Roman" w:hAnsi="Arial" w:cs="Arial"/>
      <w:i/>
      <w:szCs w:val="20"/>
      <w:lang w:eastAsia="es-ES"/>
    </w:rPr>
  </w:style>
  <w:style w:type="paragraph" w:styleId="Ttulo4">
    <w:name w:val="heading 4"/>
    <w:basedOn w:val="Normal"/>
    <w:next w:val="Normal"/>
    <w:link w:val="Ttulo4Car"/>
    <w:qFormat/>
    <w:rsid w:val="00346115"/>
    <w:pPr>
      <w:keepNext/>
      <w:overflowPunct w:val="0"/>
      <w:autoSpaceDE w:val="0"/>
      <w:autoSpaceDN w:val="0"/>
      <w:adjustRightInd w:val="0"/>
      <w:spacing w:after="0" w:line="240" w:lineRule="auto"/>
      <w:jc w:val="both"/>
      <w:textAlignment w:val="baseline"/>
      <w:outlineLvl w:val="3"/>
    </w:pPr>
    <w:rPr>
      <w:rFonts w:ascii="Arial" w:eastAsia="Times New Roman" w:hAnsi="Arial" w:cs="Times New Roman"/>
      <w:b/>
      <w:color w:val="000000"/>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1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115"/>
  </w:style>
  <w:style w:type="paragraph" w:styleId="Piedepgina">
    <w:name w:val="footer"/>
    <w:basedOn w:val="Normal"/>
    <w:link w:val="PiedepginaCar"/>
    <w:uiPriority w:val="99"/>
    <w:unhideWhenUsed/>
    <w:rsid w:val="003461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115"/>
  </w:style>
  <w:style w:type="paragraph" w:styleId="Textodeglobo">
    <w:name w:val="Balloon Text"/>
    <w:basedOn w:val="Normal"/>
    <w:link w:val="TextodegloboCar"/>
    <w:uiPriority w:val="99"/>
    <w:semiHidden/>
    <w:unhideWhenUsed/>
    <w:rsid w:val="0034611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115"/>
    <w:rPr>
      <w:rFonts w:ascii="Tahoma" w:hAnsi="Tahoma" w:cs="Tahoma"/>
      <w:sz w:val="16"/>
      <w:szCs w:val="16"/>
    </w:rPr>
  </w:style>
  <w:style w:type="character" w:customStyle="1" w:styleId="Ttulo2Car">
    <w:name w:val="Título 2 Car"/>
    <w:basedOn w:val="Fuentedeprrafopredeter"/>
    <w:link w:val="Ttulo2"/>
    <w:rsid w:val="00346115"/>
    <w:rPr>
      <w:rFonts w:ascii="Arial" w:eastAsia="Times New Roman" w:hAnsi="Arial" w:cs="Arial"/>
      <w:i/>
      <w:szCs w:val="20"/>
      <w:lang w:eastAsia="es-ES"/>
    </w:rPr>
  </w:style>
  <w:style w:type="character" w:customStyle="1" w:styleId="Ttulo4Car">
    <w:name w:val="Título 4 Car"/>
    <w:basedOn w:val="Fuentedeprrafopredeter"/>
    <w:link w:val="Ttulo4"/>
    <w:rsid w:val="00346115"/>
    <w:rPr>
      <w:rFonts w:ascii="Arial" w:eastAsia="Times New Roman" w:hAnsi="Arial" w:cs="Times New Roman"/>
      <w:b/>
      <w:color w:val="000000"/>
      <w:sz w:val="24"/>
      <w:szCs w:val="20"/>
      <w:lang w:val="es-ES_tradnl" w:eastAsia="es-ES"/>
    </w:rPr>
  </w:style>
  <w:style w:type="paragraph" w:styleId="Sangradetextonormal">
    <w:name w:val="Body Text Indent"/>
    <w:basedOn w:val="Normal"/>
    <w:link w:val="SangradetextonormalCar"/>
    <w:semiHidden/>
    <w:rsid w:val="00346115"/>
    <w:pPr>
      <w:spacing w:after="0" w:line="240" w:lineRule="auto"/>
      <w:ind w:left="-327"/>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semiHidden/>
    <w:rsid w:val="00346115"/>
    <w:rPr>
      <w:rFonts w:ascii="Arial" w:eastAsia="Times New Roman" w:hAnsi="Arial" w:cs="Arial"/>
      <w:szCs w:val="20"/>
      <w:lang w:eastAsia="es-ES"/>
    </w:rPr>
  </w:style>
  <w:style w:type="paragraph" w:styleId="Textoindependiente">
    <w:name w:val="Body Text"/>
    <w:basedOn w:val="Normal"/>
    <w:link w:val="TextoindependienteCar"/>
    <w:uiPriority w:val="99"/>
    <w:unhideWhenUsed/>
    <w:rsid w:val="003041BF"/>
    <w:pPr>
      <w:spacing w:after="120"/>
    </w:pPr>
  </w:style>
  <w:style w:type="character" w:customStyle="1" w:styleId="TextoindependienteCar">
    <w:name w:val="Texto independiente Car"/>
    <w:basedOn w:val="Fuentedeprrafopredeter"/>
    <w:link w:val="Textoindependiente"/>
    <w:uiPriority w:val="99"/>
    <w:rsid w:val="003041BF"/>
  </w:style>
  <w:style w:type="paragraph" w:styleId="Textoindependiente3">
    <w:name w:val="Body Text 3"/>
    <w:basedOn w:val="Normal"/>
    <w:link w:val="Textoindependiente3Car"/>
    <w:uiPriority w:val="99"/>
    <w:semiHidden/>
    <w:unhideWhenUsed/>
    <w:rsid w:val="00870AD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70ADD"/>
    <w:rPr>
      <w:sz w:val="16"/>
      <w:szCs w:val="16"/>
    </w:rPr>
  </w:style>
  <w:style w:type="paragraph" w:styleId="Subttulo">
    <w:name w:val="Subtitle"/>
    <w:basedOn w:val="Normal"/>
    <w:link w:val="SubttuloCar"/>
    <w:qFormat/>
    <w:rsid w:val="00AD506E"/>
    <w:pPr>
      <w:spacing w:after="0" w:line="240" w:lineRule="auto"/>
      <w:jc w:val="center"/>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AD506E"/>
    <w:rPr>
      <w:rFonts w:ascii="Times New Roman" w:eastAsia="Times New Roman" w:hAnsi="Times New Roman" w:cs="Times New Roman"/>
      <w:b/>
      <w:sz w:val="24"/>
      <w:szCs w:val="20"/>
      <w:lang w:val="es-ES" w:eastAsia="es-ES"/>
    </w:rPr>
  </w:style>
  <w:style w:type="paragraph" w:styleId="NormalWeb">
    <w:name w:val="Normal (Web)"/>
    <w:basedOn w:val="Normal"/>
    <w:uiPriority w:val="99"/>
    <w:semiHidden/>
    <w:unhideWhenUsed/>
    <w:rsid w:val="003F37F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B6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0870">
      <w:bodyDiv w:val="1"/>
      <w:marLeft w:val="0"/>
      <w:marRight w:val="0"/>
      <w:marTop w:val="0"/>
      <w:marBottom w:val="0"/>
      <w:divBdr>
        <w:top w:val="none" w:sz="0" w:space="0" w:color="auto"/>
        <w:left w:val="none" w:sz="0" w:space="0" w:color="auto"/>
        <w:bottom w:val="none" w:sz="0" w:space="0" w:color="auto"/>
        <w:right w:val="none" w:sz="0" w:space="0" w:color="auto"/>
      </w:divBdr>
    </w:div>
    <w:div w:id="647901016">
      <w:bodyDiv w:val="1"/>
      <w:marLeft w:val="0"/>
      <w:marRight w:val="0"/>
      <w:marTop w:val="0"/>
      <w:marBottom w:val="0"/>
      <w:divBdr>
        <w:top w:val="none" w:sz="0" w:space="0" w:color="auto"/>
        <w:left w:val="none" w:sz="0" w:space="0" w:color="auto"/>
        <w:bottom w:val="none" w:sz="0" w:space="0" w:color="auto"/>
        <w:right w:val="none" w:sz="0" w:space="0" w:color="auto"/>
      </w:divBdr>
    </w:div>
    <w:div w:id="890924279">
      <w:bodyDiv w:val="1"/>
      <w:marLeft w:val="0"/>
      <w:marRight w:val="0"/>
      <w:marTop w:val="0"/>
      <w:marBottom w:val="0"/>
      <w:divBdr>
        <w:top w:val="none" w:sz="0" w:space="0" w:color="auto"/>
        <w:left w:val="none" w:sz="0" w:space="0" w:color="auto"/>
        <w:bottom w:val="none" w:sz="0" w:space="0" w:color="auto"/>
        <w:right w:val="none" w:sz="0" w:space="0" w:color="auto"/>
      </w:divBdr>
    </w:div>
    <w:div w:id="891428078">
      <w:bodyDiv w:val="1"/>
      <w:marLeft w:val="0"/>
      <w:marRight w:val="0"/>
      <w:marTop w:val="0"/>
      <w:marBottom w:val="0"/>
      <w:divBdr>
        <w:top w:val="none" w:sz="0" w:space="0" w:color="auto"/>
        <w:left w:val="none" w:sz="0" w:space="0" w:color="auto"/>
        <w:bottom w:val="none" w:sz="0" w:space="0" w:color="auto"/>
        <w:right w:val="none" w:sz="0" w:space="0" w:color="auto"/>
      </w:divBdr>
    </w:div>
    <w:div w:id="939989208">
      <w:bodyDiv w:val="1"/>
      <w:marLeft w:val="0"/>
      <w:marRight w:val="0"/>
      <w:marTop w:val="0"/>
      <w:marBottom w:val="0"/>
      <w:divBdr>
        <w:top w:val="none" w:sz="0" w:space="0" w:color="auto"/>
        <w:left w:val="none" w:sz="0" w:space="0" w:color="auto"/>
        <w:bottom w:val="none" w:sz="0" w:space="0" w:color="auto"/>
        <w:right w:val="none" w:sz="0" w:space="0" w:color="auto"/>
      </w:divBdr>
    </w:div>
    <w:div w:id="1070813685">
      <w:bodyDiv w:val="1"/>
      <w:marLeft w:val="0"/>
      <w:marRight w:val="0"/>
      <w:marTop w:val="0"/>
      <w:marBottom w:val="0"/>
      <w:divBdr>
        <w:top w:val="none" w:sz="0" w:space="0" w:color="auto"/>
        <w:left w:val="none" w:sz="0" w:space="0" w:color="auto"/>
        <w:bottom w:val="none" w:sz="0" w:space="0" w:color="auto"/>
        <w:right w:val="none" w:sz="0" w:space="0" w:color="auto"/>
      </w:divBdr>
    </w:div>
    <w:div w:id="1418592447">
      <w:bodyDiv w:val="1"/>
      <w:marLeft w:val="0"/>
      <w:marRight w:val="0"/>
      <w:marTop w:val="0"/>
      <w:marBottom w:val="0"/>
      <w:divBdr>
        <w:top w:val="none" w:sz="0" w:space="0" w:color="auto"/>
        <w:left w:val="none" w:sz="0" w:space="0" w:color="auto"/>
        <w:bottom w:val="none" w:sz="0" w:space="0" w:color="auto"/>
        <w:right w:val="none" w:sz="0" w:space="0" w:color="auto"/>
      </w:divBdr>
    </w:div>
    <w:div w:id="15372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306</Words>
  <Characters>1685</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df</cp:lastModifiedBy>
  <cp:revision>26</cp:revision>
  <dcterms:created xsi:type="dcterms:W3CDTF">2014-02-07T13:40:00Z</dcterms:created>
  <dcterms:modified xsi:type="dcterms:W3CDTF">2018-09-28T16:06:00Z</dcterms:modified>
</cp:coreProperties>
</file>