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65"/>
        <w:gridCol w:w="5991"/>
      </w:tblGrid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B17FC0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bookmarkStart w:id="0" w:name="_GoBack"/>
            <w:bookmarkEnd w:id="0"/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RADICACIÓ</w:t>
            </w:r>
            <w:r w:rsidR="0028163A" w:rsidRPr="00CA6DCD">
              <w:rPr>
                <w:rFonts w:asciiTheme="minorHAnsi" w:hAnsiTheme="minorHAnsi" w:cs="Arial"/>
                <w:b/>
                <w:sz w:val="22"/>
                <w:szCs w:val="22"/>
              </w:rPr>
              <w:t>N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DISCIPLINADO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CARGO Y ENTIDAD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QUEJOSO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FECHA DE LA QUEJA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hAnsiTheme="minorHAnsi" w:cs="Arial"/>
                <w:b/>
                <w:sz w:val="22"/>
                <w:szCs w:val="22"/>
              </w:rPr>
              <w:t>FECHA DE HECHOS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</w:tc>
      </w:tr>
      <w:tr w:rsidR="0028163A" w:rsidRPr="00CA6DCD" w:rsidTr="00A275D6">
        <w:trPr>
          <w:jc w:val="center"/>
        </w:trPr>
        <w:tc>
          <w:tcPr>
            <w:tcW w:w="16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0C4809">
            <w:pPr>
              <w:pStyle w:val="Sinespaciado"/>
              <w:jc w:val="both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eastAsia="MS Gothic" w:hAnsiTheme="minorHAnsi" w:cs="Arial"/>
                <w:b/>
                <w:sz w:val="22"/>
                <w:szCs w:val="22"/>
              </w:rPr>
              <w:t>ASUNTO</w:t>
            </w:r>
          </w:p>
        </w:tc>
        <w:tc>
          <w:tcPr>
            <w:tcW w:w="33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63A" w:rsidRPr="00CA6DCD" w:rsidRDefault="0028163A" w:rsidP="00542B0C">
            <w:pPr>
              <w:pStyle w:val="Sinespaciado"/>
              <w:jc w:val="both"/>
              <w:rPr>
                <w:rFonts w:asciiTheme="minorHAnsi" w:eastAsia="MS Gothic" w:hAnsiTheme="minorHAnsi" w:cs="Arial"/>
                <w:b/>
                <w:sz w:val="22"/>
                <w:szCs w:val="22"/>
              </w:rPr>
            </w:pPr>
            <w:r w:rsidRPr="00CA6DCD">
              <w:rPr>
                <w:rFonts w:asciiTheme="minorHAnsi" w:eastAsia="MS Gothic" w:hAnsiTheme="minorHAnsi" w:cs="Arial"/>
                <w:b/>
                <w:sz w:val="22"/>
                <w:szCs w:val="22"/>
                <w:lang w:val="es-MX"/>
              </w:rPr>
              <w:t xml:space="preserve">AUTO RECHAZA RECURSO DE </w:t>
            </w:r>
            <w:r w:rsidR="00AB06CC" w:rsidRPr="00CA6DCD">
              <w:rPr>
                <w:rFonts w:asciiTheme="minorHAnsi" w:eastAsia="MS Gothic" w:hAnsiTheme="minorHAnsi" w:cs="Arial"/>
                <w:b/>
                <w:sz w:val="22"/>
                <w:szCs w:val="22"/>
                <w:lang w:val="es-MX"/>
              </w:rPr>
              <w:t>APELACIÓN</w:t>
            </w:r>
            <w:r w:rsidRPr="00CA6DCD">
              <w:rPr>
                <w:rFonts w:asciiTheme="minorHAnsi" w:eastAsia="MS Gothic" w:hAnsiTheme="minorHAnsi" w:cs="Arial"/>
                <w:b/>
                <w:sz w:val="22"/>
                <w:szCs w:val="22"/>
                <w:lang w:val="es-MX"/>
              </w:rPr>
              <w:t xml:space="preserve"> </w:t>
            </w:r>
          </w:p>
        </w:tc>
      </w:tr>
    </w:tbl>
    <w:p w:rsidR="0016433C" w:rsidRPr="00CA6DCD" w:rsidRDefault="0016433C" w:rsidP="00774DAB">
      <w:pPr>
        <w:pStyle w:val="Textoindependiente"/>
        <w:rPr>
          <w:rFonts w:asciiTheme="minorHAnsi" w:hAnsiTheme="minorHAnsi" w:cs="Arial"/>
          <w:sz w:val="22"/>
          <w:szCs w:val="22"/>
        </w:rPr>
      </w:pPr>
    </w:p>
    <w:p w:rsidR="00627B2F" w:rsidRPr="00CA6DCD" w:rsidRDefault="00627B2F">
      <w:pPr>
        <w:jc w:val="both"/>
        <w:rPr>
          <w:rFonts w:asciiTheme="minorHAnsi" w:hAnsiTheme="minorHAnsi" w:cs="Arial"/>
          <w:sz w:val="22"/>
          <w:szCs w:val="22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>Bogotá D.C., (fecha)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El Jefe de la Oficina Asesora de Asuntos Disciplinarios de la Universidad Distrital Francisco José de Caldas, en uso de sus facultades legales y en especial de las conferidas por la Ley 734 de 2002, procede a </w:t>
      </w:r>
      <w:r w:rsidR="003D2D7A" w:rsidRPr="00CA6DCD">
        <w:rPr>
          <w:rFonts w:asciiTheme="minorHAnsi" w:hAnsiTheme="minorHAnsi" w:cs="Arial"/>
          <w:sz w:val="22"/>
          <w:szCs w:val="22"/>
          <w:lang w:val="es-CO"/>
        </w:rPr>
        <w:t>rechazar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 el recurso de </w:t>
      </w:r>
      <w:r w:rsidR="00347A89" w:rsidRPr="00CA6DCD">
        <w:rPr>
          <w:rFonts w:asciiTheme="minorHAnsi" w:hAnsiTheme="minorHAnsi" w:cs="Arial"/>
          <w:sz w:val="22"/>
          <w:szCs w:val="22"/>
          <w:lang w:val="es-CO"/>
        </w:rPr>
        <w:t>apelación</w:t>
      </w:r>
      <w:r w:rsidR="003D2D7A" w:rsidRPr="00CA6DCD">
        <w:rPr>
          <w:rFonts w:asciiTheme="minorHAnsi" w:hAnsiTheme="minorHAnsi" w:cs="Arial"/>
          <w:sz w:val="22"/>
          <w:szCs w:val="22"/>
          <w:lang w:val="es-CO"/>
        </w:rPr>
        <w:t xml:space="preserve"> </w:t>
      </w:r>
      <w:r w:rsidRPr="00CA6DCD">
        <w:rPr>
          <w:rFonts w:asciiTheme="minorHAnsi" w:hAnsiTheme="minorHAnsi" w:cs="Arial"/>
          <w:sz w:val="22"/>
          <w:szCs w:val="22"/>
          <w:lang w:val="es-CO"/>
        </w:rPr>
        <w:t>teniendo en cuenta los siguientes: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3D2D7A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CONSIDERACIONES: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La Oficina Asesora de Asuntos Disciplinarios, mediante providencia de </w:t>
      </w:r>
      <w:r w:rsidR="003D2D7A" w:rsidRPr="00CA6DCD">
        <w:rPr>
          <w:rFonts w:asciiTheme="minorHAnsi" w:hAnsiTheme="minorHAnsi" w:cs="Arial"/>
          <w:sz w:val="22"/>
          <w:szCs w:val="22"/>
          <w:lang w:val="es-CO"/>
        </w:rPr>
        <w:t>(fecha)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, profirió el auto </w:t>
      </w:r>
      <w:r w:rsidR="003D2D7A" w:rsidRPr="00CA6DCD">
        <w:rPr>
          <w:rFonts w:asciiTheme="minorHAnsi" w:hAnsiTheme="minorHAnsi" w:cs="Arial"/>
          <w:sz w:val="22"/>
          <w:szCs w:val="22"/>
          <w:lang w:val="es-CO"/>
        </w:rPr>
        <w:t>(</w:t>
      </w:r>
      <w:r w:rsidR="006B4189" w:rsidRPr="00CA6DCD">
        <w:rPr>
          <w:rFonts w:asciiTheme="minorHAnsi" w:hAnsiTheme="minorHAnsi" w:cs="Arial"/>
          <w:sz w:val="22"/>
          <w:szCs w:val="22"/>
          <w:lang w:val="es-CO"/>
        </w:rPr>
        <w:t>providencia</w:t>
      </w:r>
      <w:r w:rsidR="003D2D7A" w:rsidRPr="00CA6DCD">
        <w:rPr>
          <w:rFonts w:asciiTheme="minorHAnsi" w:hAnsiTheme="minorHAnsi" w:cs="Arial"/>
          <w:sz w:val="22"/>
          <w:szCs w:val="22"/>
          <w:lang w:val="es-CO"/>
        </w:rPr>
        <w:t>)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 dentro del expediente radicado con el No. </w:t>
      </w:r>
      <w:r w:rsidR="00D11DD8" w:rsidRPr="00CA6DCD">
        <w:rPr>
          <w:rFonts w:asciiTheme="minorHAnsi" w:hAnsiTheme="minorHAnsi" w:cs="Arial"/>
          <w:sz w:val="22"/>
          <w:szCs w:val="22"/>
          <w:lang w:val="es-CO"/>
        </w:rPr>
        <w:t>……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>La decisión antes mencionada fue comuni</w:t>
      </w:r>
      <w:r w:rsidR="00D11DD8" w:rsidRPr="00CA6DCD">
        <w:rPr>
          <w:rFonts w:asciiTheme="minorHAnsi" w:hAnsiTheme="minorHAnsi" w:cs="Arial"/>
          <w:sz w:val="22"/>
          <w:szCs w:val="22"/>
          <w:lang w:val="es-CO"/>
        </w:rPr>
        <w:t xml:space="preserve">cada al (interesado) 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mediante los Oficios Nros.  </w:t>
      </w:r>
      <w:r w:rsidR="00D11DD8" w:rsidRPr="00CA6DCD">
        <w:rPr>
          <w:rFonts w:asciiTheme="minorHAnsi" w:hAnsiTheme="minorHAnsi" w:cs="Arial"/>
          <w:sz w:val="22"/>
          <w:szCs w:val="22"/>
          <w:lang w:val="es-CO"/>
        </w:rPr>
        <w:t>…………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 del </w:t>
      </w:r>
      <w:r w:rsidR="00D11DD8" w:rsidRPr="00CA6DCD">
        <w:rPr>
          <w:rFonts w:asciiTheme="minorHAnsi" w:hAnsiTheme="minorHAnsi" w:cs="Arial"/>
          <w:sz w:val="22"/>
          <w:szCs w:val="22"/>
          <w:lang w:val="es-CO"/>
        </w:rPr>
        <w:t>(fecha)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, los cuales fueron enviados el </w:t>
      </w:r>
      <w:r w:rsidR="00D11DD8" w:rsidRPr="00CA6DCD">
        <w:rPr>
          <w:rFonts w:asciiTheme="minorHAnsi" w:hAnsiTheme="minorHAnsi" w:cs="Arial"/>
          <w:sz w:val="22"/>
          <w:szCs w:val="22"/>
          <w:lang w:val="es-CO"/>
        </w:rPr>
        <w:t>(fecha)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. 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6834B0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>Frente al tema</w:t>
      </w:r>
      <w:r w:rsidR="000A64BC" w:rsidRPr="00CA6DCD">
        <w:rPr>
          <w:rFonts w:asciiTheme="minorHAnsi" w:hAnsiTheme="minorHAnsi" w:cs="Arial"/>
          <w:sz w:val="22"/>
          <w:szCs w:val="22"/>
          <w:lang w:val="es-CO"/>
        </w:rPr>
        <w:t xml:space="preserve">, el artículo 115 de la Ley 734 de 2002, establece: </w:t>
      </w:r>
    </w:p>
    <w:p w:rsidR="006834B0" w:rsidRPr="00CA6DCD" w:rsidRDefault="006834B0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6B78DA" w:rsidRPr="00CA6DCD" w:rsidRDefault="006B78DA" w:rsidP="006B78DA">
      <w:pPr>
        <w:pStyle w:val="section1"/>
        <w:shd w:val="clear" w:color="auto" w:fill="FFFFFF"/>
        <w:ind w:left="709" w:right="902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CA6DCD">
        <w:rPr>
          <w:rFonts w:asciiTheme="minorHAnsi" w:hAnsiTheme="minorHAnsi" w:cs="Arial"/>
          <w:color w:val="000000"/>
          <w:sz w:val="22"/>
          <w:szCs w:val="22"/>
        </w:rPr>
        <w:t>“</w:t>
      </w:r>
      <w:r w:rsidRPr="00CA6DCD">
        <w:rPr>
          <w:rFonts w:asciiTheme="minorHAnsi" w:hAnsiTheme="minorHAnsi" w:cs="Arial"/>
          <w:b/>
          <w:i/>
          <w:color w:val="000000"/>
          <w:sz w:val="22"/>
          <w:szCs w:val="22"/>
        </w:rPr>
        <w:t>Recurso de apelación</w:t>
      </w:r>
      <w:r w:rsidRPr="00CA6DCD">
        <w:rPr>
          <w:rFonts w:asciiTheme="minorHAnsi" w:hAnsiTheme="minorHAnsi" w:cs="Arial"/>
          <w:i/>
          <w:color w:val="000000"/>
          <w:sz w:val="22"/>
          <w:szCs w:val="22"/>
        </w:rPr>
        <w:t xml:space="preserve">. El recurso de apelación procede únicamente contra las siguientes decisiones: la que niega la práctica de pruebas solicitadas en los descargos, </w:t>
      </w:r>
      <w:r w:rsidRPr="00CA6DCD">
        <w:rPr>
          <w:rFonts w:asciiTheme="minorHAnsi" w:hAnsiTheme="minorHAnsi" w:cs="Arial"/>
          <w:i/>
          <w:color w:val="000000"/>
          <w:sz w:val="22"/>
          <w:szCs w:val="22"/>
          <w:u w:val="single"/>
        </w:rPr>
        <w:t>la decisión de archivo</w:t>
      </w:r>
      <w:r w:rsidRPr="00CA6DCD">
        <w:rPr>
          <w:rFonts w:asciiTheme="minorHAnsi" w:hAnsiTheme="minorHAnsi" w:cs="Arial"/>
          <w:i/>
          <w:color w:val="000000"/>
          <w:sz w:val="22"/>
          <w:szCs w:val="22"/>
        </w:rPr>
        <w:t xml:space="preserve"> y el fallo de primera instancia</w:t>
      </w:r>
      <w:r w:rsidRPr="00CA6DCD">
        <w:rPr>
          <w:rFonts w:asciiTheme="minorHAnsi" w:hAnsiTheme="minorHAnsi" w:cs="Arial"/>
          <w:color w:val="000000"/>
          <w:sz w:val="22"/>
          <w:szCs w:val="22"/>
        </w:rPr>
        <w:t>.</w:t>
      </w:r>
    </w:p>
    <w:p w:rsidR="006B78DA" w:rsidRPr="00CA6DCD" w:rsidRDefault="006B78DA" w:rsidP="006B78DA">
      <w:pPr>
        <w:pStyle w:val="section1"/>
        <w:shd w:val="clear" w:color="auto" w:fill="FFFFFF"/>
        <w:ind w:left="709" w:right="902"/>
        <w:jc w:val="both"/>
        <w:rPr>
          <w:rFonts w:asciiTheme="minorHAnsi" w:hAnsiTheme="minorHAnsi" w:cs="Arial"/>
          <w:i/>
          <w:color w:val="000000"/>
          <w:sz w:val="22"/>
          <w:szCs w:val="22"/>
        </w:rPr>
      </w:pPr>
      <w:r w:rsidRPr="00CA6DCD">
        <w:rPr>
          <w:rFonts w:asciiTheme="minorHAnsi" w:hAnsiTheme="minorHAnsi" w:cs="Arial"/>
          <w:i/>
          <w:color w:val="000000"/>
          <w:sz w:val="22"/>
          <w:szCs w:val="22"/>
        </w:rPr>
        <w:t>En el efecto suspensivo se concederá la apelación de la decisión de archivo, del fallo de primera instancia y de la decisión que niega totalmente la práctica de pruebas, cuando no se han decretado de oficio, caso en el cual se concederá en el efecto diferido; en el devolutivo, cuando la negativa es parcial.”</w:t>
      </w:r>
      <w:r w:rsidRPr="00CA6DCD">
        <w:rPr>
          <w:rFonts w:asciiTheme="minorHAnsi" w:hAnsiTheme="minorHAnsi" w:cs="Arial"/>
          <w:color w:val="000000"/>
          <w:sz w:val="22"/>
          <w:szCs w:val="22"/>
        </w:rPr>
        <w:t xml:space="preserve"> (Subraya fuera de texto)</w:t>
      </w:r>
    </w:p>
    <w:p w:rsidR="00BB4327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De conformidad con lo anterior, y en vista de que el </w:t>
      </w:r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interesado </w:t>
      </w:r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>tenía</w:t>
      </w:r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 hasta el </w:t>
      </w:r>
      <w:proofErr w:type="gramStart"/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>día</w:t>
      </w:r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 …</w:t>
      </w:r>
      <w:proofErr w:type="gramEnd"/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…para radicar el Recurso de </w:t>
      </w:r>
      <w:r w:rsidR="006B78DA" w:rsidRPr="00CA6DCD">
        <w:rPr>
          <w:rFonts w:asciiTheme="minorHAnsi" w:hAnsiTheme="minorHAnsi" w:cs="Arial"/>
          <w:sz w:val="22"/>
          <w:szCs w:val="22"/>
          <w:lang w:val="es-CO"/>
        </w:rPr>
        <w:t>Apelación</w:t>
      </w:r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 y habiéndolo hecho el </w:t>
      </w:r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>día</w:t>
      </w:r>
      <w:r w:rsidR="00DC143E" w:rsidRPr="00CA6DCD">
        <w:rPr>
          <w:rFonts w:asciiTheme="minorHAnsi" w:hAnsiTheme="minorHAnsi" w:cs="Arial"/>
          <w:sz w:val="22"/>
          <w:szCs w:val="22"/>
          <w:lang w:val="es-CO"/>
        </w:rPr>
        <w:t xml:space="preserve"> ……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, esta Jefatura procederá a </w:t>
      </w:r>
      <w:r w:rsidR="00542B0C" w:rsidRPr="00CA6DCD">
        <w:rPr>
          <w:rFonts w:asciiTheme="minorHAnsi" w:hAnsiTheme="minorHAnsi" w:cs="Arial"/>
          <w:sz w:val="22"/>
          <w:szCs w:val="22"/>
          <w:lang w:val="es-CO"/>
        </w:rPr>
        <w:t>rechazarlo.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  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>En mérito de lo expuesto, el Jefe de la Oficina Asesora de Asuntos Disciplinarios de la Universidad Distrital, Francisco José de Caldas,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RESUELVE</w:t>
      </w:r>
      <w:r w:rsidRPr="00CA6DCD">
        <w:rPr>
          <w:rFonts w:asciiTheme="minorHAnsi" w:hAnsiTheme="minorHAnsi" w:cs="Arial"/>
          <w:sz w:val="22"/>
          <w:szCs w:val="22"/>
          <w:lang w:val="es-CO"/>
        </w:rPr>
        <w:t>: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ARTICULO PRIMERO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: </w:t>
      </w:r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 xml:space="preserve">Rechazar el recurso de </w:t>
      </w:r>
      <w:r w:rsidR="00E50BEC" w:rsidRPr="00CA6DCD">
        <w:rPr>
          <w:rFonts w:asciiTheme="minorHAnsi" w:hAnsiTheme="minorHAnsi" w:cs="Arial"/>
          <w:sz w:val="22"/>
          <w:szCs w:val="22"/>
          <w:lang w:val="es-CO"/>
        </w:rPr>
        <w:t>apelación</w:t>
      </w:r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 xml:space="preserve"> interpuesto por el (nombre) en contra del auto de (fecha) de conformidad con lo expuesto en la parte motiva de esta </w:t>
      </w:r>
      <w:r w:rsidR="00ED7A15" w:rsidRPr="00CA6DCD">
        <w:rPr>
          <w:rFonts w:asciiTheme="minorHAnsi" w:hAnsiTheme="minorHAnsi" w:cs="Arial"/>
          <w:sz w:val="22"/>
          <w:szCs w:val="22"/>
          <w:lang w:val="es-CO"/>
        </w:rPr>
        <w:t>providencia</w:t>
      </w:r>
      <w:r w:rsidR="00BB4327" w:rsidRPr="00CA6DCD">
        <w:rPr>
          <w:rFonts w:asciiTheme="minorHAnsi" w:hAnsiTheme="minorHAnsi" w:cs="Arial"/>
          <w:sz w:val="22"/>
          <w:szCs w:val="22"/>
          <w:lang w:val="es-CO"/>
        </w:rPr>
        <w:t xml:space="preserve">. </w:t>
      </w:r>
    </w:p>
    <w:p w:rsidR="00ED7A15" w:rsidRPr="00CA6DCD" w:rsidRDefault="00ED7A15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ED7A15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ARTICULO SEGUNDO:</w:t>
      </w: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 Comunicar esta decisión al </w:t>
      </w:r>
      <w:r w:rsidR="00ED7A15" w:rsidRPr="00CA6DCD">
        <w:rPr>
          <w:rFonts w:asciiTheme="minorHAnsi" w:hAnsiTheme="minorHAnsi" w:cs="Arial"/>
          <w:sz w:val="22"/>
          <w:szCs w:val="22"/>
          <w:lang w:val="es-CO"/>
        </w:rPr>
        <w:t>(interesado).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COMUNÍQUESE Y CÚMPLASE</w:t>
      </w: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</w:p>
    <w:p w:rsidR="000A64BC" w:rsidRPr="00CA6DCD" w:rsidRDefault="006834B0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proofErr w:type="gramStart"/>
      <w:r w:rsidRPr="00CA6DCD">
        <w:rPr>
          <w:rFonts w:asciiTheme="minorHAnsi" w:hAnsiTheme="minorHAnsi" w:cs="Arial"/>
          <w:b/>
          <w:sz w:val="22"/>
          <w:szCs w:val="22"/>
          <w:lang w:val="es-CO"/>
        </w:rPr>
        <w:t>xxxxx</w:t>
      </w:r>
      <w:proofErr w:type="gramEnd"/>
    </w:p>
    <w:p w:rsidR="000A64BC" w:rsidRPr="00CA6DCD" w:rsidRDefault="000A64BC" w:rsidP="006834B0">
      <w:pPr>
        <w:jc w:val="center"/>
        <w:rPr>
          <w:rFonts w:asciiTheme="minorHAnsi" w:hAnsiTheme="minorHAnsi" w:cs="Arial"/>
          <w:b/>
          <w:sz w:val="22"/>
          <w:szCs w:val="22"/>
          <w:lang w:val="es-CO"/>
        </w:rPr>
      </w:pPr>
      <w:r w:rsidRPr="00CA6DCD">
        <w:rPr>
          <w:rFonts w:asciiTheme="minorHAnsi" w:hAnsiTheme="minorHAnsi" w:cs="Arial"/>
          <w:b/>
          <w:sz w:val="22"/>
          <w:szCs w:val="22"/>
          <w:lang w:val="es-CO"/>
        </w:rPr>
        <w:t>Jefe Oficina Asesora de Asuntos Disciplinarios.</w:t>
      </w: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0A64B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</w:p>
    <w:p w:rsidR="0016433C" w:rsidRPr="00CA6DCD" w:rsidRDefault="000A64BC" w:rsidP="000A64BC">
      <w:pPr>
        <w:jc w:val="both"/>
        <w:rPr>
          <w:rFonts w:asciiTheme="minorHAnsi" w:hAnsiTheme="minorHAnsi" w:cs="Arial"/>
          <w:sz w:val="22"/>
          <w:szCs w:val="22"/>
          <w:lang w:val="es-CO"/>
        </w:rPr>
      </w:pPr>
      <w:r w:rsidRPr="00CA6DCD">
        <w:rPr>
          <w:rFonts w:asciiTheme="minorHAnsi" w:hAnsiTheme="minorHAnsi" w:cs="Arial"/>
          <w:sz w:val="22"/>
          <w:szCs w:val="22"/>
          <w:lang w:val="es-CO"/>
        </w:rPr>
        <w:t xml:space="preserve">Proyectó: </w:t>
      </w:r>
      <w:r w:rsidR="006834B0" w:rsidRPr="00CA6DCD">
        <w:rPr>
          <w:rFonts w:asciiTheme="minorHAnsi" w:hAnsiTheme="minorHAnsi" w:cs="Arial"/>
          <w:sz w:val="22"/>
          <w:szCs w:val="22"/>
          <w:lang w:val="es-CO"/>
        </w:rPr>
        <w:t>xxxxxxx</w:t>
      </w:r>
    </w:p>
    <w:sectPr w:rsidR="0016433C" w:rsidRPr="00CA6DCD">
      <w:footerReference w:type="default" r:id="rId7"/>
      <w:headerReference w:type="first" r:id="rId8"/>
      <w:footerReference w:type="first" r:id="rId9"/>
      <w:pgSz w:w="12242" w:h="15842" w:code="1"/>
      <w:pgMar w:top="1701" w:right="1701" w:bottom="1701" w:left="1701" w:header="1134" w:footer="851" w:gutter="0"/>
      <w:cols w:space="720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7A9A" w:rsidRDefault="00597A9A">
      <w:r>
        <w:separator/>
      </w:r>
    </w:p>
  </w:endnote>
  <w:endnote w:type="continuationSeparator" w:id="0">
    <w:p w:rsidR="00597A9A" w:rsidRDefault="00597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7FC0" w:rsidRDefault="00B17FC0" w:rsidP="00B17FC0">
    <w:pPr>
      <w:pStyle w:val="Piedepgina"/>
      <w:tabs>
        <w:tab w:val="left" w:pos="3256"/>
      </w:tabs>
      <w:jc w:val="center"/>
    </w:pPr>
    <w:r w:rsidRPr="00B17FC0">
      <w:rPr>
        <w:rFonts w:asciiTheme="minorHAnsi" w:hAnsiTheme="minorHAnsi" w:cs="Arial"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7584" w:rsidRPr="00B17FC0" w:rsidRDefault="00CB7584" w:rsidP="00B17FC0">
    <w:pPr>
      <w:pStyle w:val="Piedepgina"/>
      <w:tabs>
        <w:tab w:val="left" w:pos="3256"/>
      </w:tabs>
      <w:jc w:val="center"/>
      <w:rPr>
        <w:rFonts w:asciiTheme="minorHAnsi" w:hAnsiTheme="minorHAnsi"/>
      </w:rPr>
    </w:pPr>
    <w:r w:rsidRPr="00B17FC0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7A9A" w:rsidRDefault="00597A9A">
      <w:r>
        <w:separator/>
      </w:r>
    </w:p>
  </w:footnote>
  <w:footnote w:type="continuationSeparator" w:id="0">
    <w:p w:rsidR="00597A9A" w:rsidRDefault="00597A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71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596"/>
      <w:gridCol w:w="3762"/>
      <w:gridCol w:w="2680"/>
      <w:gridCol w:w="2052"/>
    </w:tblGrid>
    <w:tr w:rsidR="00B17FC0" w:rsidRPr="00A75D51" w:rsidTr="00444806">
      <w:trPr>
        <w:cantSplit/>
        <w:trHeight w:val="445"/>
        <w:jc w:val="center"/>
      </w:trPr>
      <w:tc>
        <w:tcPr>
          <w:tcW w:w="791" w:type="pct"/>
          <w:vMerge w:val="restart"/>
          <w:vAlign w:val="center"/>
        </w:tcPr>
        <w:p w:rsidR="00A75D51" w:rsidRPr="00A75D51" w:rsidRDefault="00B17FC0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  <w:r>
            <w:rPr>
              <w:noProof/>
              <w:lang w:val="es-CO" w:eastAsia="es-CO"/>
            </w:rPr>
            <w:drawing>
              <wp:inline distT="0" distB="0" distL="0" distR="0" wp14:anchorId="3E446430" wp14:editId="60C4493F">
                <wp:extent cx="897147" cy="914400"/>
                <wp:effectExtent l="0" t="0" r="0" b="0"/>
                <wp:docPr id="4" name="3 Imagen" descr="D:\Users\aplaneacion\Downloads\Escudo UDFJC.png">
                  <a:extLst xmlns:a="http://schemas.openxmlformats.org/drawingml/2006/main">
                    <a:ext uri="{FF2B5EF4-FFF2-40B4-BE49-F238E27FC236}">
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</a:ext>
                  </a:extLst>
                </wp:docPr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3 Imagen" descr="D:\Users\aplaneacion\Downloads\Escudo UDFJC.png">
                          <a:extLst>
                            <a:ext uri="{FF2B5EF4-FFF2-40B4-BE49-F238E27FC236}">
    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xmlns:w15="http://schemas.microsoft.com/office/word/2012/wordml" id="{00000000-0008-0000-0000-000004000000}"/>
                            </a:ext>
                          </a:extLst>
                        </pic:cNvPr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9872" cy="91717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4" w:type="pct"/>
          <w:vAlign w:val="center"/>
        </w:tcPr>
        <w:p w:rsidR="00A75D51" w:rsidRPr="00B17FC0" w:rsidRDefault="00416F10" w:rsidP="00B17FC0">
          <w:pPr>
            <w:pStyle w:val="Encabezado"/>
            <w:jc w:val="center"/>
            <w:rPr>
              <w:rFonts w:asciiTheme="minorHAnsi" w:hAnsiTheme="minorHAnsi"/>
              <w:b/>
              <w:bCs/>
            </w:rPr>
          </w:pPr>
          <w:r>
            <w:rPr>
              <w:rFonts w:asciiTheme="minorHAnsi" w:hAnsiTheme="minorHAnsi"/>
              <w:b/>
            </w:rPr>
            <w:t xml:space="preserve">AUTO </w:t>
          </w:r>
          <w:r w:rsidR="000A64BC" w:rsidRPr="00B17FC0">
            <w:rPr>
              <w:rFonts w:asciiTheme="minorHAnsi" w:hAnsiTheme="minorHAnsi"/>
              <w:b/>
            </w:rPr>
            <w:t>RECHAZA</w:t>
          </w:r>
          <w:r w:rsidR="00351569" w:rsidRPr="00B17FC0">
            <w:rPr>
              <w:rFonts w:asciiTheme="minorHAnsi" w:hAnsiTheme="minorHAnsi"/>
              <w:b/>
            </w:rPr>
            <w:t xml:space="preserve"> RECURSO DE </w:t>
          </w:r>
          <w:r w:rsidR="00E95451" w:rsidRPr="00B17FC0">
            <w:rPr>
              <w:rFonts w:asciiTheme="minorHAnsi" w:hAnsiTheme="minorHAnsi"/>
              <w:b/>
            </w:rPr>
            <w:t>APELACIÓN</w:t>
          </w:r>
        </w:p>
      </w:tc>
      <w:tc>
        <w:tcPr>
          <w:tcW w:w="1328" w:type="pct"/>
          <w:vAlign w:val="center"/>
        </w:tcPr>
        <w:p w:rsidR="00A75D51" w:rsidRPr="00B17FC0" w:rsidRDefault="00A75D51" w:rsidP="00840B24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B17FC0">
            <w:rPr>
              <w:rFonts w:asciiTheme="minorHAnsi" w:hAnsiTheme="minorHAnsi"/>
              <w:bCs/>
            </w:rPr>
            <w:t>C</w:t>
          </w:r>
          <w:r w:rsidR="00E95451" w:rsidRPr="00B17FC0">
            <w:rPr>
              <w:rFonts w:asciiTheme="minorHAnsi" w:hAnsiTheme="minorHAnsi"/>
              <w:bCs/>
            </w:rPr>
            <w:t>ódigo</w:t>
          </w:r>
          <w:r w:rsidR="00B17FC0" w:rsidRPr="00B17FC0">
            <w:rPr>
              <w:rFonts w:asciiTheme="minorHAnsi" w:hAnsiTheme="minorHAnsi"/>
              <w:bCs/>
            </w:rPr>
            <w:t>:</w:t>
          </w:r>
          <w:r w:rsidR="00416F10">
            <w:rPr>
              <w:rFonts w:asciiTheme="minorHAnsi" w:hAnsiTheme="minorHAnsi"/>
              <w:bCs/>
            </w:rPr>
            <w:t xml:space="preserve"> CD-PR-001-FR-018</w:t>
          </w:r>
        </w:p>
      </w:tc>
      <w:tc>
        <w:tcPr>
          <w:tcW w:w="1017" w:type="pct"/>
          <w:vMerge w:val="restart"/>
        </w:tcPr>
        <w:p w:rsidR="00A75D51" w:rsidRPr="00A75D51" w:rsidRDefault="00444806" w:rsidP="00444806">
          <w:pPr>
            <w:pStyle w:val="Encabezado"/>
            <w:spacing w:before="240"/>
            <w:jc w:val="center"/>
            <w:rPr>
              <w:rFonts w:asciiTheme="minorHAnsi" w:hAnsiTheme="minorHAnsi"/>
              <w:bCs/>
              <w:sz w:val="22"/>
              <w:szCs w:val="22"/>
              <w:lang w:val="en-US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243840</wp:posOffset>
                </wp:positionV>
                <wp:extent cx="1198880" cy="387985"/>
                <wp:effectExtent l="0" t="0" r="1270" b="0"/>
                <wp:wrapSquare wrapText="bothSides"/>
                <wp:docPr id="2" name="Imagen 2" descr="Logo SIGU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SIGU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731" t="13333" r="8463" b="1833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888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B17FC0" w:rsidRPr="00A75D51" w:rsidTr="00444806">
      <w:trPr>
        <w:cantSplit/>
        <w:trHeight w:val="445"/>
        <w:jc w:val="center"/>
      </w:trPr>
      <w:tc>
        <w:tcPr>
          <w:tcW w:w="791" w:type="pct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  <w:lang w:val="en-US"/>
            </w:rPr>
          </w:pPr>
        </w:p>
      </w:tc>
      <w:tc>
        <w:tcPr>
          <w:tcW w:w="1864" w:type="pct"/>
          <w:vAlign w:val="center"/>
        </w:tcPr>
        <w:p w:rsidR="00A75D51" w:rsidRPr="00B17FC0" w:rsidRDefault="00A75D51" w:rsidP="00B17FC0">
          <w:pPr>
            <w:pStyle w:val="Encabezado"/>
            <w:jc w:val="center"/>
            <w:rPr>
              <w:rFonts w:asciiTheme="minorHAnsi" w:hAnsiTheme="minorHAnsi"/>
              <w:b/>
            </w:rPr>
          </w:pPr>
          <w:r w:rsidRPr="00B17FC0">
            <w:rPr>
              <w:rFonts w:asciiTheme="minorHAnsi" w:hAnsiTheme="minorHAnsi"/>
              <w:bCs/>
            </w:rPr>
            <w:t>Macroproceso: Evaluación y Control</w:t>
          </w:r>
        </w:p>
      </w:tc>
      <w:tc>
        <w:tcPr>
          <w:tcW w:w="1328" w:type="pct"/>
          <w:vAlign w:val="center"/>
        </w:tcPr>
        <w:p w:rsidR="00A75D51" w:rsidRPr="00B17FC0" w:rsidRDefault="00A75D51" w:rsidP="00840B24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B17FC0">
            <w:rPr>
              <w:rFonts w:asciiTheme="minorHAnsi" w:hAnsiTheme="minorHAnsi"/>
              <w:bCs/>
            </w:rPr>
            <w:t>Versión</w:t>
          </w:r>
          <w:r w:rsidR="00B17FC0" w:rsidRPr="00B17FC0">
            <w:rPr>
              <w:rFonts w:asciiTheme="minorHAnsi" w:hAnsiTheme="minorHAnsi"/>
              <w:bCs/>
            </w:rPr>
            <w:t>:</w:t>
          </w:r>
          <w:r w:rsidR="00EC726D">
            <w:rPr>
              <w:rFonts w:asciiTheme="minorHAnsi" w:hAnsiTheme="minorHAnsi"/>
              <w:bCs/>
            </w:rPr>
            <w:t xml:space="preserve"> 02</w:t>
          </w:r>
        </w:p>
      </w:tc>
      <w:tc>
        <w:tcPr>
          <w:tcW w:w="1017" w:type="pct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  <w:tr w:rsidR="00B17FC0" w:rsidRPr="00A75D51" w:rsidTr="00444806">
      <w:trPr>
        <w:cantSplit/>
        <w:trHeight w:val="482"/>
        <w:jc w:val="center"/>
      </w:trPr>
      <w:tc>
        <w:tcPr>
          <w:tcW w:w="791" w:type="pct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  <w:tc>
        <w:tcPr>
          <w:tcW w:w="1864" w:type="pct"/>
          <w:vAlign w:val="center"/>
        </w:tcPr>
        <w:p w:rsidR="00A75D51" w:rsidRPr="00B17FC0" w:rsidRDefault="00A75D51" w:rsidP="00B17FC0">
          <w:pPr>
            <w:pStyle w:val="Encabezado"/>
            <w:jc w:val="center"/>
            <w:rPr>
              <w:rFonts w:asciiTheme="minorHAnsi" w:hAnsiTheme="minorHAnsi"/>
              <w:bCs/>
            </w:rPr>
          </w:pPr>
          <w:r w:rsidRPr="00B17FC0">
            <w:rPr>
              <w:rFonts w:asciiTheme="minorHAnsi" w:hAnsiTheme="minorHAnsi"/>
              <w:bCs/>
            </w:rPr>
            <w:t>Proceso: Control Disciplinario</w:t>
          </w:r>
        </w:p>
      </w:tc>
      <w:tc>
        <w:tcPr>
          <w:tcW w:w="1328" w:type="pct"/>
          <w:vAlign w:val="center"/>
        </w:tcPr>
        <w:p w:rsidR="00A75D51" w:rsidRPr="00B17FC0" w:rsidRDefault="00E2407C" w:rsidP="00840B24">
          <w:pPr>
            <w:pStyle w:val="Encabezado"/>
            <w:spacing w:line="276" w:lineRule="auto"/>
            <w:rPr>
              <w:rFonts w:asciiTheme="minorHAnsi" w:hAnsiTheme="minorHAnsi"/>
              <w:bCs/>
            </w:rPr>
          </w:pPr>
          <w:r w:rsidRPr="00B17FC0">
            <w:rPr>
              <w:rFonts w:asciiTheme="minorHAnsi" w:hAnsiTheme="minorHAnsi"/>
              <w:bCs/>
            </w:rPr>
            <w:t xml:space="preserve">Fecha de Aprobación: </w:t>
          </w:r>
          <w:r w:rsidR="00B17FC0" w:rsidRPr="00B17FC0">
            <w:rPr>
              <w:rFonts w:asciiTheme="minorHAnsi" w:hAnsiTheme="minorHAnsi"/>
              <w:bCs/>
            </w:rPr>
            <w:t>15/09/2017</w:t>
          </w:r>
        </w:p>
      </w:tc>
      <w:tc>
        <w:tcPr>
          <w:tcW w:w="1017" w:type="pct"/>
          <w:vMerge/>
          <w:vAlign w:val="center"/>
        </w:tcPr>
        <w:p w:rsidR="00A75D51" w:rsidRPr="00A75D51" w:rsidRDefault="00A75D51" w:rsidP="00255496">
          <w:pPr>
            <w:pStyle w:val="Encabezado"/>
            <w:rPr>
              <w:rFonts w:asciiTheme="minorHAnsi" w:hAnsiTheme="minorHAnsi"/>
              <w:bCs/>
              <w:sz w:val="22"/>
              <w:szCs w:val="22"/>
            </w:rPr>
          </w:pPr>
        </w:p>
      </w:tc>
    </w:tr>
  </w:tbl>
  <w:p w:rsidR="0016433C" w:rsidRPr="00A75D51" w:rsidRDefault="0016433C">
    <w:pPr>
      <w:pStyle w:val="Encabezado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09"/>
  <w:drawingGridVerticalSpacing w:val="148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C27"/>
    <w:rsid w:val="000A64BC"/>
    <w:rsid w:val="000B46AC"/>
    <w:rsid w:val="0016433C"/>
    <w:rsid w:val="001C2046"/>
    <w:rsid w:val="0028163A"/>
    <w:rsid w:val="00347A89"/>
    <w:rsid w:val="00351569"/>
    <w:rsid w:val="003D2D7A"/>
    <w:rsid w:val="00416F10"/>
    <w:rsid w:val="00444806"/>
    <w:rsid w:val="004D1025"/>
    <w:rsid w:val="00542B0C"/>
    <w:rsid w:val="00573027"/>
    <w:rsid w:val="005969A7"/>
    <w:rsid w:val="00597A9A"/>
    <w:rsid w:val="005E5E7E"/>
    <w:rsid w:val="00602D9D"/>
    <w:rsid w:val="00627B2F"/>
    <w:rsid w:val="006834B0"/>
    <w:rsid w:val="006B4189"/>
    <w:rsid w:val="006B78DA"/>
    <w:rsid w:val="006C7BB6"/>
    <w:rsid w:val="00774DAB"/>
    <w:rsid w:val="00840B24"/>
    <w:rsid w:val="008E3F0D"/>
    <w:rsid w:val="009C4C27"/>
    <w:rsid w:val="00A275D6"/>
    <w:rsid w:val="00A75D51"/>
    <w:rsid w:val="00AB06CC"/>
    <w:rsid w:val="00B17FC0"/>
    <w:rsid w:val="00B84CFD"/>
    <w:rsid w:val="00BB4327"/>
    <w:rsid w:val="00CA6DCD"/>
    <w:rsid w:val="00CB7584"/>
    <w:rsid w:val="00D11DD8"/>
    <w:rsid w:val="00DC143E"/>
    <w:rsid w:val="00E2407C"/>
    <w:rsid w:val="00E35BCA"/>
    <w:rsid w:val="00E50BEC"/>
    <w:rsid w:val="00E95451"/>
    <w:rsid w:val="00EA1F5E"/>
    <w:rsid w:val="00EC726D"/>
    <w:rsid w:val="00ED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6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  <w:style w:type="paragraph" w:styleId="Sinespaciado">
    <w:name w:val="No Spacing"/>
    <w:uiPriority w:val="1"/>
    <w:qFormat/>
    <w:rsid w:val="00774DA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64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7584"/>
  </w:style>
  <w:style w:type="character" w:styleId="Hipervnculo">
    <w:name w:val="Hyperlink"/>
    <w:basedOn w:val="Fuentedeprrafopredeter"/>
    <w:uiPriority w:val="99"/>
    <w:unhideWhenUsed/>
    <w:rsid w:val="00CB7584"/>
    <w:rPr>
      <w:color w:val="0000FF" w:themeColor="hyperlink"/>
      <w:u w:val="single"/>
    </w:rPr>
  </w:style>
  <w:style w:type="paragraph" w:customStyle="1" w:styleId="section1">
    <w:name w:val="section1"/>
    <w:basedOn w:val="Normal"/>
    <w:rsid w:val="006B78DA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hAnsi="Arial" w:cs="Arial"/>
      <w:b/>
      <w:iCs/>
      <w:sz w:val="2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627B2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A64B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pPr>
      <w:jc w:val="both"/>
    </w:pPr>
    <w:rPr>
      <w:rFonts w:ascii="Courier New" w:hAnsi="Courier New" w:cs="Courier New"/>
    </w:rPr>
  </w:style>
  <w:style w:type="paragraph" w:styleId="Textoindependiente3">
    <w:name w:val="Body Text 3"/>
    <w:basedOn w:val="Normal"/>
    <w:semiHidden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i/>
      <w:color w:val="000000"/>
      <w:lang w:val="es-ES_tradnl"/>
    </w:rPr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27B2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27B2F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rsid w:val="00627B2F"/>
  </w:style>
  <w:style w:type="character" w:customStyle="1" w:styleId="Ttulo4Car">
    <w:name w:val="Título 4 Car"/>
    <w:basedOn w:val="Fuentedeprrafopredeter"/>
    <w:link w:val="Ttulo4"/>
    <w:uiPriority w:val="9"/>
    <w:semiHidden/>
    <w:rsid w:val="00627B2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27B2F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27B2F"/>
  </w:style>
  <w:style w:type="paragraph" w:styleId="Sinespaciado">
    <w:name w:val="No Spacing"/>
    <w:uiPriority w:val="1"/>
    <w:qFormat/>
    <w:rsid w:val="00774DAB"/>
    <w:rPr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A64B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7584"/>
  </w:style>
  <w:style w:type="character" w:styleId="Hipervnculo">
    <w:name w:val="Hyperlink"/>
    <w:basedOn w:val="Fuentedeprrafopredeter"/>
    <w:uiPriority w:val="99"/>
    <w:unhideWhenUsed/>
    <w:rsid w:val="00CB7584"/>
    <w:rPr>
      <w:color w:val="0000FF" w:themeColor="hyperlink"/>
      <w:u w:val="single"/>
    </w:rPr>
  </w:style>
  <w:style w:type="paragraph" w:customStyle="1" w:styleId="section1">
    <w:name w:val="section1"/>
    <w:basedOn w:val="Normal"/>
    <w:rsid w:val="006B78DA"/>
    <w:pPr>
      <w:spacing w:before="100" w:beforeAutospacing="1" w:after="100" w:afterAutospacing="1"/>
    </w:pPr>
    <w:rPr>
      <w:sz w:val="24"/>
      <w:szCs w:val="24"/>
      <w:lang w:val="es-CO"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063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unipamplona</Company>
  <LinksUpToDate>false</LinksUpToDate>
  <CharactersWithSpaces>2067</CharactersWithSpaces>
  <SharedDoc>false</SharedDoc>
  <HLinks>
    <vt:vector size="6" baseType="variant">
      <vt:variant>
        <vt:i4>7405666</vt:i4>
      </vt:variant>
      <vt:variant>
        <vt:i4>1961</vt:i4>
      </vt:variant>
      <vt:variant>
        <vt:i4>1025</vt:i4>
      </vt:variant>
      <vt:variant>
        <vt:i4>1</vt:i4>
      </vt:variant>
      <vt:variant>
        <vt:lpwstr>unipamplona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Disciplinarios</dc:creator>
  <cp:lastModifiedBy>df</cp:lastModifiedBy>
  <cp:revision>12</cp:revision>
  <cp:lastPrinted>2009-08-10T22:15:00Z</cp:lastPrinted>
  <dcterms:created xsi:type="dcterms:W3CDTF">2017-10-05T16:07:00Z</dcterms:created>
  <dcterms:modified xsi:type="dcterms:W3CDTF">2018-09-28T16:05:00Z</dcterms:modified>
</cp:coreProperties>
</file>