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8"/>
        <w:gridCol w:w="6138"/>
      </w:tblGrid>
      <w:tr w:rsidR="005D5C1B" w:rsidRPr="005B7823" w:rsidTr="005B7823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5B7823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  <w:bookmarkStart w:id="0" w:name="_GoBack"/>
            <w:bookmarkEnd w:id="0"/>
            <w:r w:rsidRPr="005B7823">
              <w:rPr>
                <w:rFonts w:eastAsia="Batang" w:cs="Arial"/>
                <w:b/>
                <w:lang w:val="es-MX"/>
              </w:rPr>
              <w:t>RADICACIÓ</w:t>
            </w:r>
            <w:r w:rsidR="00A321AA" w:rsidRPr="005B7823">
              <w:rPr>
                <w:rFonts w:eastAsia="Batang" w:cs="Arial"/>
                <w:b/>
                <w:lang w:val="es-MX"/>
              </w:rPr>
              <w:t>N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</w:p>
        </w:tc>
      </w:tr>
      <w:tr w:rsidR="005D5C1B" w:rsidRPr="005B7823" w:rsidTr="005B7823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  <w:r w:rsidRPr="005B7823">
              <w:rPr>
                <w:rFonts w:eastAsia="Batang" w:cs="Arial"/>
                <w:b/>
                <w:lang w:val="es-MX"/>
              </w:rPr>
              <w:t>DISCIPLINADO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</w:p>
        </w:tc>
      </w:tr>
      <w:tr w:rsidR="005D5C1B" w:rsidRPr="005B7823" w:rsidTr="005B7823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  <w:r w:rsidRPr="005B7823">
              <w:rPr>
                <w:rFonts w:eastAsia="Batang" w:cs="Arial"/>
                <w:b/>
                <w:lang w:val="es-MX"/>
              </w:rPr>
              <w:t>CARGO Y ENTIDAD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</w:p>
        </w:tc>
      </w:tr>
      <w:tr w:rsidR="005D5C1B" w:rsidRPr="005B7823" w:rsidTr="005B7823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  <w:r w:rsidRPr="005B7823">
              <w:rPr>
                <w:rFonts w:eastAsia="Batang" w:cs="Arial"/>
                <w:b/>
                <w:lang w:val="es-MX"/>
              </w:rPr>
              <w:t>QUEJOSO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</w:p>
        </w:tc>
      </w:tr>
      <w:tr w:rsidR="005D5C1B" w:rsidRPr="005B7823" w:rsidTr="005B7823">
        <w:trPr>
          <w:trHeight w:val="70"/>
        </w:trPr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  <w:r w:rsidRPr="005B7823">
              <w:rPr>
                <w:rFonts w:eastAsia="Batang" w:cs="Arial"/>
                <w:b/>
                <w:lang w:val="es-MX"/>
              </w:rPr>
              <w:t>FECHA DE LA QUEJA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</w:p>
        </w:tc>
      </w:tr>
      <w:tr w:rsidR="005D5C1B" w:rsidRPr="005B7823" w:rsidTr="005B7823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rPr>
                <w:rFonts w:eastAsia="Batang" w:cs="Arial"/>
                <w:b/>
                <w:lang w:val="es-MX"/>
              </w:rPr>
            </w:pPr>
            <w:r w:rsidRPr="005B7823">
              <w:rPr>
                <w:rFonts w:eastAsia="Batang" w:cs="Arial"/>
                <w:b/>
                <w:lang w:val="es-MX"/>
              </w:rPr>
              <w:t>FECHA DE HECHOS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1AA" w:rsidRPr="005B7823" w:rsidRDefault="00A321AA" w:rsidP="005B7823">
            <w:pPr>
              <w:pStyle w:val="Sinespaciado"/>
              <w:ind w:left="708" w:hanging="708"/>
              <w:rPr>
                <w:rFonts w:eastAsia="Batang" w:cs="Arial"/>
                <w:b/>
                <w:lang w:val="es-MX"/>
              </w:rPr>
            </w:pPr>
          </w:p>
        </w:tc>
      </w:tr>
      <w:tr w:rsidR="005D5C1B" w:rsidRPr="005B7823" w:rsidTr="005B7823">
        <w:tc>
          <w:tcPr>
            <w:tcW w:w="1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D" w:rsidRPr="005B7823" w:rsidRDefault="008B23BD" w:rsidP="005B7823">
            <w:pPr>
              <w:pStyle w:val="Sinespaciado"/>
              <w:rPr>
                <w:rFonts w:eastAsia="MS Gothic" w:cs="Arial"/>
                <w:b/>
              </w:rPr>
            </w:pPr>
            <w:r w:rsidRPr="005B7823">
              <w:rPr>
                <w:rFonts w:cs="Arial"/>
                <w:b/>
                <w:lang w:val="es-MX"/>
              </w:rPr>
              <w:t>ASUNTO:</w:t>
            </w:r>
          </w:p>
        </w:tc>
        <w:tc>
          <w:tcPr>
            <w:tcW w:w="3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23BD" w:rsidRPr="005B7823" w:rsidRDefault="008B23BD" w:rsidP="00B41BE1">
            <w:pPr>
              <w:pStyle w:val="Sinespaciado"/>
              <w:spacing w:before="240"/>
              <w:rPr>
                <w:rFonts w:cs="Arial"/>
                <w:b/>
                <w:lang w:val="es-MX"/>
              </w:rPr>
            </w:pPr>
            <w:r w:rsidRPr="005B7823">
              <w:rPr>
                <w:rFonts w:cs="Arial"/>
                <w:b/>
                <w:lang w:val="es-MX"/>
              </w:rPr>
              <w:t xml:space="preserve">SE DECRETAN PRUEBAS DE OFICIO </w:t>
            </w:r>
            <w:r w:rsidRPr="005B7823">
              <w:rPr>
                <w:rFonts w:cs="Arial"/>
                <w:b/>
              </w:rPr>
              <w:t>(Artículos 129 y 132 de la Ley 734 de 2002).</w:t>
            </w:r>
          </w:p>
          <w:p w:rsidR="008B23BD" w:rsidRPr="005B7823" w:rsidRDefault="008B23BD" w:rsidP="005B7823">
            <w:pPr>
              <w:pStyle w:val="Sinespaciado"/>
              <w:rPr>
                <w:rFonts w:eastAsia="MS Gothic" w:cs="Arial"/>
                <w:b/>
              </w:rPr>
            </w:pPr>
          </w:p>
        </w:tc>
      </w:tr>
    </w:tbl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 xml:space="preserve">Bogotá D.C., </w:t>
      </w:r>
      <w:r w:rsidR="003961E6" w:rsidRPr="005B7823">
        <w:rPr>
          <w:rFonts w:eastAsia="Batang" w:cs="Arial"/>
          <w:b/>
          <w:lang w:val="es-MX"/>
        </w:rPr>
        <w:t>(FECHA)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 xml:space="preserve">El Jefe de la Oficina Asesora de Asuntos Disciplinarios, en uso de sus atribuciones legales y, </w:t>
      </w:r>
    </w:p>
    <w:p w:rsidR="00643CBF" w:rsidRPr="005B7823" w:rsidRDefault="00643CBF" w:rsidP="00643CBF">
      <w:pPr>
        <w:pStyle w:val="Sinespaciado"/>
        <w:jc w:val="both"/>
        <w:rPr>
          <w:rFonts w:cs="Arial"/>
        </w:rPr>
      </w:pPr>
      <w:r w:rsidRPr="005B7823">
        <w:rPr>
          <w:rFonts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3CBF" w:rsidRPr="005B7823" w:rsidRDefault="00643CBF" w:rsidP="0086068B">
      <w:pPr>
        <w:pStyle w:val="Sinespaciado"/>
        <w:jc w:val="center"/>
        <w:rPr>
          <w:rFonts w:cs="Arial"/>
          <w:b/>
          <w:bCs/>
        </w:rPr>
      </w:pPr>
      <w:r w:rsidRPr="005B7823">
        <w:rPr>
          <w:rFonts w:cs="Arial"/>
          <w:b/>
          <w:bCs/>
        </w:rPr>
        <w:t>CONSIDERANDO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>Que el artículo 128 de la Ley 734, dispone que toda decisión interlocutoria y el fallo disciplinario debe fundarse en pruebas legamente producidas y aportadas al proceso por petición de cualquier sujeto procesal o en forma oficiosa.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>Que la norma en mención también establece que la carga de la prueba corresponde al Estado.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 xml:space="preserve">Que a su vez el artículo 129 de la legislación disciplinaria impone la búsqueda de la </w:t>
      </w:r>
      <w:r w:rsidR="0086068B" w:rsidRPr="005B7823">
        <w:rPr>
          <w:rFonts w:cs="Arial"/>
          <w:lang w:val="es-MX"/>
        </w:rPr>
        <w:t>verdad, tanto</w:t>
      </w:r>
      <w:r w:rsidRPr="005B7823">
        <w:rPr>
          <w:rFonts w:cs="Arial"/>
          <w:lang w:val="es-MX"/>
        </w:rPr>
        <w:t xml:space="preserve"> en los hechos que demuestren la existencia de la falta como en los que demuestren su inexistencia, para lo cual el funcionario podrá decretar pruebas de oficio.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i/>
          <w:lang w:val="es-MX"/>
        </w:rPr>
      </w:pPr>
      <w:r w:rsidRPr="005B7823">
        <w:rPr>
          <w:rFonts w:cs="Arial"/>
          <w:lang w:val="es-MX"/>
        </w:rPr>
        <w:t xml:space="preserve">Que con miras a obtener total claridad de los hechos que motivan la presente investigación, el Despacho dispondrá el decreto de las </w:t>
      </w:r>
      <w:r w:rsidR="0086068B" w:rsidRPr="005B7823">
        <w:rPr>
          <w:rFonts w:cs="Arial"/>
          <w:lang w:val="es-MX"/>
        </w:rPr>
        <w:t>pruebas relacionadas</w:t>
      </w:r>
      <w:r w:rsidRPr="005B7823">
        <w:rPr>
          <w:rFonts w:cs="Arial"/>
          <w:lang w:val="es-MX"/>
        </w:rPr>
        <w:t xml:space="preserve"> en la parte resolutiva de la presente providencia, por considerarlas pertinentes, conducentes y necesarias dentro la investigación que se adelanta, conforme a lo establecido en los artículos 128, 129 y 131 de la Ley 734 de 2002.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>En mérito de lo expuesto el Jefe de la Oficina Asesora de Asuntos Disciplinarios de la Universidad Distrital Francisco José de Caldas,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 xml:space="preserve">  </w:t>
      </w:r>
    </w:p>
    <w:p w:rsidR="00177EEB" w:rsidRPr="005B7823" w:rsidRDefault="00177EEB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EF0B48">
      <w:pPr>
        <w:pStyle w:val="Sinespaciado"/>
        <w:jc w:val="center"/>
        <w:rPr>
          <w:rFonts w:cs="Arial"/>
          <w:b/>
        </w:rPr>
      </w:pPr>
      <w:r w:rsidRPr="005B7823">
        <w:rPr>
          <w:rFonts w:cs="Arial"/>
          <w:b/>
        </w:rPr>
        <w:t>RESUELVE: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</w:rPr>
      </w:pPr>
      <w:r w:rsidRPr="005B7823">
        <w:rPr>
          <w:rFonts w:cs="Arial"/>
          <w:b/>
        </w:rPr>
        <w:t>ARTÍCULO PRIMERO:</w:t>
      </w:r>
      <w:r w:rsidRPr="005B7823">
        <w:rPr>
          <w:rFonts w:cs="Arial"/>
        </w:rPr>
        <w:t xml:space="preserve"> Ordenar de oficio la práctica de las siguientes pruebas:</w:t>
      </w:r>
    </w:p>
    <w:p w:rsidR="00643CBF" w:rsidRPr="005B7823" w:rsidRDefault="00643CBF" w:rsidP="00643CBF">
      <w:pPr>
        <w:pStyle w:val="Sinespaciado"/>
        <w:jc w:val="both"/>
        <w:rPr>
          <w:rFonts w:cs="Arial"/>
        </w:rPr>
      </w:pPr>
    </w:p>
    <w:p w:rsidR="00177EEB" w:rsidRPr="005B7823" w:rsidRDefault="005D5DCC" w:rsidP="005D5DCC">
      <w:pPr>
        <w:jc w:val="both"/>
        <w:rPr>
          <w:rFonts w:eastAsia="Batang" w:cs="Arial"/>
          <w:b/>
        </w:rPr>
      </w:pPr>
      <w:r w:rsidRPr="005B7823">
        <w:rPr>
          <w:rFonts w:eastAsia="Batang" w:cs="Arial"/>
          <w:b/>
        </w:rPr>
        <w:t>(</w:t>
      </w:r>
      <w:r w:rsidR="005D5C1B" w:rsidRPr="005B7823">
        <w:rPr>
          <w:rFonts w:eastAsia="Batang" w:cs="Arial"/>
          <w:b/>
        </w:rPr>
        <w:t>Pruebas solicitadas de conformidad con el criterio del personal encargado del proceso</w:t>
      </w:r>
      <w:r w:rsidRPr="005B7823">
        <w:rPr>
          <w:rFonts w:eastAsia="Batang" w:cs="Arial"/>
          <w:b/>
        </w:rPr>
        <w:t>)</w:t>
      </w:r>
      <w:r w:rsidR="00177EEB" w:rsidRPr="005B7823">
        <w:rPr>
          <w:rFonts w:eastAsia="Batang" w:cs="Arial"/>
          <w:b/>
        </w:rPr>
        <w:t>.</w:t>
      </w:r>
    </w:p>
    <w:p w:rsidR="00643CBF" w:rsidRPr="005B7823" w:rsidRDefault="00A67DCA" w:rsidP="003961E6">
      <w:pPr>
        <w:jc w:val="both"/>
        <w:rPr>
          <w:rFonts w:cs="Arial"/>
          <w:bCs/>
        </w:rPr>
      </w:pPr>
      <w:r w:rsidRPr="005B7823">
        <w:rPr>
          <w:rFonts w:eastAsia="Batang" w:cs="Arial"/>
          <w:b/>
        </w:rPr>
        <w:t>ARTICULO SEGUNDO:</w:t>
      </w:r>
      <w:r w:rsidR="005A6195" w:rsidRPr="005B7823">
        <w:rPr>
          <w:rFonts w:eastAsia="Batang" w:cs="Arial"/>
          <w:b/>
        </w:rPr>
        <w:t xml:space="preserve"> </w:t>
      </w:r>
      <w:r w:rsidR="008F38DC" w:rsidRPr="005B7823">
        <w:rPr>
          <w:rFonts w:eastAsia="Batang" w:cs="Arial"/>
        </w:rPr>
        <w:t>Contra la presente decisión no procede recurso alguno.</w:t>
      </w:r>
    </w:p>
    <w:p w:rsidR="00643CBF" w:rsidRPr="005B7823" w:rsidRDefault="00643CBF" w:rsidP="00643CBF">
      <w:pPr>
        <w:pStyle w:val="Sinespaciado"/>
        <w:jc w:val="both"/>
        <w:rPr>
          <w:rFonts w:cs="Arial"/>
          <w:bCs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</w:rPr>
      </w:pPr>
    </w:p>
    <w:p w:rsidR="00643CBF" w:rsidRPr="005B7823" w:rsidRDefault="00973DDC" w:rsidP="009D1A15">
      <w:pPr>
        <w:pStyle w:val="Sinespaciado"/>
        <w:jc w:val="center"/>
        <w:rPr>
          <w:rFonts w:cs="Arial"/>
          <w:b/>
        </w:rPr>
      </w:pPr>
      <w:r w:rsidRPr="005B7823">
        <w:rPr>
          <w:rFonts w:cs="Arial"/>
          <w:b/>
        </w:rPr>
        <w:t>NOTIFÍQUESE</w:t>
      </w:r>
      <w:r w:rsidR="00643CBF" w:rsidRPr="005B7823">
        <w:rPr>
          <w:rFonts w:cs="Arial"/>
          <w:b/>
        </w:rPr>
        <w:t xml:space="preserve"> </w:t>
      </w:r>
      <w:r w:rsidR="009D1A15" w:rsidRPr="005B7823">
        <w:rPr>
          <w:rFonts w:cs="Arial"/>
          <w:b/>
        </w:rPr>
        <w:t>Y CÚMPLASE</w:t>
      </w:r>
    </w:p>
    <w:p w:rsidR="00643CBF" w:rsidRPr="005B7823" w:rsidRDefault="00643CBF" w:rsidP="009D1A15">
      <w:pPr>
        <w:pStyle w:val="Sinespaciado"/>
        <w:jc w:val="center"/>
        <w:rPr>
          <w:rFonts w:cs="Arial"/>
          <w:b/>
        </w:rPr>
      </w:pPr>
    </w:p>
    <w:p w:rsidR="00643CBF" w:rsidRPr="005B7823" w:rsidRDefault="00643CBF" w:rsidP="000D0EDA">
      <w:pPr>
        <w:pStyle w:val="Sinespaciado"/>
        <w:rPr>
          <w:rFonts w:cs="Arial"/>
          <w:b/>
        </w:rPr>
      </w:pPr>
    </w:p>
    <w:p w:rsidR="0009226E" w:rsidRPr="005B7823" w:rsidRDefault="0009226E" w:rsidP="000D0EDA">
      <w:pPr>
        <w:pStyle w:val="Sinespaciado"/>
        <w:rPr>
          <w:rFonts w:cs="Arial"/>
          <w:b/>
        </w:rPr>
      </w:pPr>
    </w:p>
    <w:p w:rsidR="0009226E" w:rsidRPr="005B7823" w:rsidRDefault="0009226E" w:rsidP="000D0EDA">
      <w:pPr>
        <w:pStyle w:val="Sinespaciado"/>
        <w:rPr>
          <w:rFonts w:cs="Arial"/>
          <w:b/>
        </w:rPr>
      </w:pPr>
    </w:p>
    <w:p w:rsidR="00643CBF" w:rsidRPr="005B7823" w:rsidRDefault="005D5C1B" w:rsidP="009D1A15">
      <w:pPr>
        <w:pStyle w:val="Sinespaciado"/>
        <w:jc w:val="center"/>
        <w:rPr>
          <w:rFonts w:cs="Arial"/>
          <w:b/>
        </w:rPr>
      </w:pPr>
      <w:r w:rsidRPr="005B7823">
        <w:rPr>
          <w:rFonts w:cs="Arial"/>
          <w:b/>
        </w:rPr>
        <w:t>XXXXXX</w:t>
      </w:r>
    </w:p>
    <w:p w:rsidR="00643CBF" w:rsidRPr="005B7823" w:rsidRDefault="00643CBF" w:rsidP="009D1A15">
      <w:pPr>
        <w:pStyle w:val="Sinespaciado"/>
        <w:jc w:val="center"/>
        <w:rPr>
          <w:rFonts w:cs="Arial"/>
        </w:rPr>
      </w:pPr>
      <w:r w:rsidRPr="005B7823">
        <w:rPr>
          <w:rFonts w:cs="Arial"/>
        </w:rPr>
        <w:lastRenderedPageBreak/>
        <w:t>Jefe Oficina Asesora de Asuntos Disciplinarios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400D77" w:rsidRPr="005B7823" w:rsidRDefault="00400D77" w:rsidP="00643CBF">
      <w:pPr>
        <w:pStyle w:val="Sinespaciado"/>
        <w:jc w:val="both"/>
        <w:rPr>
          <w:rFonts w:cs="Arial"/>
          <w:lang w:val="es-MX"/>
        </w:rPr>
      </w:pPr>
    </w:p>
    <w:p w:rsidR="00400D77" w:rsidRPr="005B7823" w:rsidRDefault="00400D77" w:rsidP="00643CBF">
      <w:pPr>
        <w:pStyle w:val="Sinespaciado"/>
        <w:jc w:val="both"/>
        <w:rPr>
          <w:rFonts w:cs="Arial"/>
          <w:lang w:val="es-MX"/>
        </w:rPr>
      </w:pPr>
    </w:p>
    <w:p w:rsidR="00400D77" w:rsidRPr="005B7823" w:rsidRDefault="00400D77" w:rsidP="00643CBF">
      <w:pPr>
        <w:pStyle w:val="Sinespaciado"/>
        <w:jc w:val="both"/>
        <w:rPr>
          <w:rFonts w:cs="Arial"/>
          <w:lang w:val="es-MX"/>
        </w:rPr>
      </w:pPr>
      <w:r w:rsidRPr="005B7823">
        <w:rPr>
          <w:rFonts w:cs="Arial"/>
          <w:lang w:val="es-MX"/>
        </w:rPr>
        <w:t xml:space="preserve">Proyectó: </w:t>
      </w:r>
      <w:r w:rsidR="007F2C35" w:rsidRPr="005B7823">
        <w:rPr>
          <w:rFonts w:eastAsia="Batang" w:cs="Arial"/>
          <w:b/>
          <w:lang w:val="es-MX"/>
        </w:rPr>
        <w:t>XXXXXXX</w:t>
      </w: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  <w:lang w:val="es-MX"/>
        </w:rPr>
      </w:pPr>
    </w:p>
    <w:p w:rsidR="00643CBF" w:rsidRPr="005B7823" w:rsidRDefault="00643CBF" w:rsidP="00643CBF">
      <w:pPr>
        <w:pStyle w:val="Sinespaciado"/>
        <w:jc w:val="both"/>
        <w:rPr>
          <w:rFonts w:cs="Arial"/>
        </w:rPr>
      </w:pPr>
    </w:p>
    <w:p w:rsidR="00346115" w:rsidRPr="005B7823" w:rsidRDefault="00346115" w:rsidP="00643CBF">
      <w:pPr>
        <w:pStyle w:val="Sinespaciado"/>
        <w:jc w:val="both"/>
        <w:rPr>
          <w:rFonts w:cs="Arial"/>
        </w:rPr>
      </w:pPr>
    </w:p>
    <w:sectPr w:rsidR="00346115" w:rsidRPr="005B7823" w:rsidSect="00261845">
      <w:headerReference w:type="default" r:id="rId9"/>
      <w:footerReference w:type="default" r:id="rId10"/>
      <w:pgSz w:w="12242" w:h="18722" w:code="14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0DF7" w:rsidRDefault="00F20DF7" w:rsidP="00346115">
      <w:pPr>
        <w:spacing w:after="0" w:line="240" w:lineRule="auto"/>
      </w:pPr>
      <w:r>
        <w:separator/>
      </w:r>
    </w:p>
  </w:endnote>
  <w:endnote w:type="continuationSeparator" w:id="0">
    <w:p w:rsidR="00F20DF7" w:rsidRDefault="00F20DF7" w:rsidP="00346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869613"/>
      <w:docPartObj>
        <w:docPartGallery w:val="Page Numbers (Bottom of Page)"/>
        <w:docPartUnique/>
      </w:docPartObj>
    </w:sdtPr>
    <w:sdtEndPr/>
    <w:sdtContent>
      <w:p w:rsidR="00CC2D2B" w:rsidRPr="005B7823" w:rsidRDefault="00CC2D2B">
        <w:pPr>
          <w:pStyle w:val="Piedepgina"/>
          <w:jc w:val="right"/>
        </w:pPr>
        <w:r w:rsidRPr="005B7823">
          <w:fldChar w:fldCharType="begin"/>
        </w:r>
        <w:r w:rsidRPr="005B7823">
          <w:instrText>PAGE   \* MERGEFORMAT</w:instrText>
        </w:r>
        <w:r w:rsidRPr="005B7823">
          <w:fldChar w:fldCharType="separate"/>
        </w:r>
        <w:r w:rsidR="003D736F" w:rsidRPr="003D736F">
          <w:rPr>
            <w:noProof/>
            <w:lang w:val="es-ES"/>
          </w:rPr>
          <w:t>1</w:t>
        </w:r>
        <w:r w:rsidRPr="005B7823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0DF7" w:rsidRDefault="00F20DF7" w:rsidP="00346115">
      <w:pPr>
        <w:spacing w:after="0" w:line="240" w:lineRule="auto"/>
      </w:pPr>
      <w:r>
        <w:separator/>
      </w:r>
    </w:p>
  </w:footnote>
  <w:footnote w:type="continuationSeparator" w:id="0">
    <w:p w:rsidR="00F20DF7" w:rsidRDefault="00F20DF7" w:rsidP="00346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92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11"/>
      <w:gridCol w:w="3547"/>
      <w:gridCol w:w="2397"/>
      <w:gridCol w:w="2192"/>
    </w:tblGrid>
    <w:tr w:rsidR="00461A35" w:rsidRPr="00346115" w:rsidTr="00461A35">
      <w:trPr>
        <w:cantSplit/>
        <w:trHeight w:val="445"/>
        <w:jc w:val="center"/>
      </w:trPr>
      <w:tc>
        <w:tcPr>
          <w:tcW w:w="910" w:type="pct"/>
          <w:vMerge w:val="restart"/>
          <w:vAlign w:val="center"/>
        </w:tcPr>
        <w:p w:rsidR="00BF1CFF" w:rsidRPr="005B7823" w:rsidRDefault="005B7823" w:rsidP="00261845">
          <w:pPr>
            <w:pStyle w:val="Encabezado"/>
            <w:jc w:val="center"/>
            <w:rPr>
              <w:bCs/>
            </w:rPr>
          </w:pPr>
          <w:r>
            <w:rPr>
              <w:noProof/>
            </w:rPr>
            <w:drawing>
              <wp:inline distT="0" distB="0" distL="0" distR="0" wp14:anchorId="47785562" wp14:editId="6E70711B">
                <wp:extent cx="977746" cy="982682"/>
                <wp:effectExtent l="0" t="0" r="0" b="8255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:w15="http://schemas.microsoft.com/office/word/2012/wordml"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7746" cy="98268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83" w:type="pct"/>
          <w:vAlign w:val="center"/>
        </w:tcPr>
        <w:p w:rsidR="00BF1CFF" w:rsidRPr="005B7823" w:rsidRDefault="00AE3259" w:rsidP="005B7823">
          <w:pPr>
            <w:pStyle w:val="Encabezado"/>
            <w:jc w:val="center"/>
            <w:rPr>
              <w:b/>
              <w:bCs/>
              <w:sz w:val="20"/>
              <w:szCs w:val="20"/>
            </w:rPr>
          </w:pPr>
          <w:r w:rsidRPr="005B7823">
            <w:rPr>
              <w:b/>
              <w:sz w:val="20"/>
              <w:szCs w:val="20"/>
            </w:rPr>
            <w:t>AUTO DECRETA PRUEBAS</w:t>
          </w:r>
        </w:p>
      </w:tc>
      <w:tc>
        <w:tcPr>
          <w:tcW w:w="1205" w:type="pct"/>
          <w:vAlign w:val="center"/>
        </w:tcPr>
        <w:p w:rsidR="00BF1CFF" w:rsidRPr="005B7823" w:rsidRDefault="005B7823" w:rsidP="005B7823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5B7823">
            <w:rPr>
              <w:bCs/>
              <w:sz w:val="20"/>
              <w:szCs w:val="20"/>
            </w:rPr>
            <w:t>Código: CD-PR-001-FR-007</w:t>
          </w:r>
        </w:p>
      </w:tc>
      <w:tc>
        <w:tcPr>
          <w:tcW w:w="1102" w:type="pct"/>
          <w:vMerge w:val="restart"/>
          <w:vAlign w:val="center"/>
        </w:tcPr>
        <w:p w:rsidR="00BF1CFF" w:rsidRPr="00346115" w:rsidRDefault="003D736F" w:rsidP="005B7823">
          <w:pPr>
            <w:pStyle w:val="Encabezado"/>
            <w:jc w:val="center"/>
            <w:rPr>
              <w:bCs/>
              <w:lang w:val="en-US"/>
            </w:rPr>
          </w:pPr>
          <w:r>
            <w:rPr>
              <w:noProof/>
            </w:rPr>
            <w:drawing>
              <wp:inline distT="0" distB="0" distL="0" distR="0">
                <wp:extent cx="1200150" cy="390525"/>
                <wp:effectExtent l="0" t="0" r="0" b="9525"/>
                <wp:docPr id="1" name="Imagen 1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61A35" w:rsidRPr="00346115" w:rsidTr="00461A35">
      <w:trPr>
        <w:cantSplit/>
        <w:trHeight w:val="445"/>
        <w:jc w:val="center"/>
      </w:trPr>
      <w:tc>
        <w:tcPr>
          <w:tcW w:w="910" w:type="pct"/>
          <w:vMerge/>
          <w:vAlign w:val="center"/>
        </w:tcPr>
        <w:p w:rsidR="00BF1CFF" w:rsidRPr="005B7823" w:rsidRDefault="00BF1CFF" w:rsidP="00346115">
          <w:pPr>
            <w:pStyle w:val="Encabezado"/>
            <w:rPr>
              <w:bCs/>
              <w:lang w:val="en-US"/>
            </w:rPr>
          </w:pPr>
        </w:p>
      </w:tc>
      <w:tc>
        <w:tcPr>
          <w:tcW w:w="1783" w:type="pct"/>
          <w:vAlign w:val="center"/>
        </w:tcPr>
        <w:p w:rsidR="00BF1CFF" w:rsidRPr="005B7823" w:rsidRDefault="00BF1CFF" w:rsidP="005B7823">
          <w:pPr>
            <w:pStyle w:val="Encabezado"/>
            <w:jc w:val="center"/>
            <w:rPr>
              <w:b/>
              <w:sz w:val="20"/>
              <w:szCs w:val="20"/>
            </w:rPr>
          </w:pPr>
          <w:r w:rsidRPr="005B7823">
            <w:rPr>
              <w:bCs/>
              <w:sz w:val="20"/>
              <w:szCs w:val="20"/>
            </w:rPr>
            <w:t>Macroproceso: Evaluación y Control</w:t>
          </w:r>
        </w:p>
      </w:tc>
      <w:tc>
        <w:tcPr>
          <w:tcW w:w="1205" w:type="pct"/>
          <w:vAlign w:val="center"/>
        </w:tcPr>
        <w:p w:rsidR="00BF1CFF" w:rsidRPr="005B7823" w:rsidRDefault="00BF1CFF" w:rsidP="005B7823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5B7823">
            <w:rPr>
              <w:bCs/>
              <w:sz w:val="20"/>
              <w:szCs w:val="20"/>
            </w:rPr>
            <w:t>Versión</w:t>
          </w:r>
          <w:r w:rsidR="005B7823" w:rsidRPr="005B7823">
            <w:rPr>
              <w:bCs/>
              <w:sz w:val="20"/>
              <w:szCs w:val="20"/>
            </w:rPr>
            <w:t>: 02</w:t>
          </w:r>
        </w:p>
      </w:tc>
      <w:tc>
        <w:tcPr>
          <w:tcW w:w="1102" w:type="pct"/>
          <w:vMerge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</w:p>
      </w:tc>
    </w:tr>
    <w:tr w:rsidR="00461A35" w:rsidRPr="00346115" w:rsidTr="00461A35">
      <w:trPr>
        <w:cantSplit/>
        <w:trHeight w:val="482"/>
        <w:jc w:val="center"/>
      </w:trPr>
      <w:tc>
        <w:tcPr>
          <w:tcW w:w="910" w:type="pct"/>
          <w:vMerge/>
          <w:vAlign w:val="center"/>
        </w:tcPr>
        <w:p w:rsidR="00BF1CFF" w:rsidRPr="005B7823" w:rsidRDefault="00BF1CFF" w:rsidP="00346115">
          <w:pPr>
            <w:pStyle w:val="Encabezado"/>
            <w:rPr>
              <w:bCs/>
            </w:rPr>
          </w:pPr>
        </w:p>
      </w:tc>
      <w:tc>
        <w:tcPr>
          <w:tcW w:w="1783" w:type="pct"/>
          <w:vAlign w:val="center"/>
        </w:tcPr>
        <w:p w:rsidR="00BF1CFF" w:rsidRPr="005B7823" w:rsidRDefault="00BF1CFF" w:rsidP="005B7823">
          <w:pPr>
            <w:pStyle w:val="Encabezado"/>
            <w:jc w:val="center"/>
            <w:rPr>
              <w:bCs/>
              <w:sz w:val="20"/>
              <w:szCs w:val="20"/>
            </w:rPr>
          </w:pPr>
          <w:r w:rsidRPr="005B7823">
            <w:rPr>
              <w:bCs/>
              <w:sz w:val="20"/>
              <w:szCs w:val="20"/>
            </w:rPr>
            <w:t>Proceso: Control Disciplinario</w:t>
          </w:r>
        </w:p>
      </w:tc>
      <w:tc>
        <w:tcPr>
          <w:tcW w:w="1205" w:type="pct"/>
          <w:vAlign w:val="center"/>
        </w:tcPr>
        <w:p w:rsidR="00BF1CFF" w:rsidRPr="005B7823" w:rsidRDefault="005B7823" w:rsidP="005B7823">
          <w:pPr>
            <w:pStyle w:val="Encabezado"/>
            <w:spacing w:line="276" w:lineRule="auto"/>
            <w:rPr>
              <w:bCs/>
              <w:sz w:val="20"/>
              <w:szCs w:val="20"/>
            </w:rPr>
          </w:pPr>
          <w:r w:rsidRPr="005B7823">
            <w:rPr>
              <w:bCs/>
              <w:sz w:val="20"/>
              <w:szCs w:val="20"/>
            </w:rPr>
            <w:t>Fecha de Aprobación:  15/09/2017</w:t>
          </w:r>
        </w:p>
      </w:tc>
      <w:tc>
        <w:tcPr>
          <w:tcW w:w="1102" w:type="pct"/>
          <w:vMerge/>
          <w:vAlign w:val="center"/>
        </w:tcPr>
        <w:p w:rsidR="00BF1CFF" w:rsidRPr="00346115" w:rsidRDefault="00BF1CFF" w:rsidP="00346115">
          <w:pPr>
            <w:pStyle w:val="Encabezado"/>
            <w:rPr>
              <w:bCs/>
            </w:rPr>
          </w:pPr>
        </w:p>
      </w:tc>
    </w:tr>
  </w:tbl>
  <w:p w:rsidR="00346115" w:rsidRPr="00346115" w:rsidRDefault="00346115" w:rsidP="00346115">
    <w:pPr>
      <w:pStyle w:val="Encabezado"/>
    </w:pPr>
  </w:p>
  <w:p w:rsidR="00346115" w:rsidRDefault="003461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87AFDE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EE4D31"/>
    <w:multiLevelType w:val="hybridMultilevel"/>
    <w:tmpl w:val="247ADE98"/>
    <w:lvl w:ilvl="0" w:tplc="B1664C3C">
      <w:start w:val="26"/>
      <w:numFmt w:val="bullet"/>
      <w:lvlText w:val="-"/>
      <w:lvlJc w:val="left"/>
      <w:pPr>
        <w:ind w:left="1080" w:hanging="360"/>
      </w:pPr>
      <w:rPr>
        <w:rFonts w:ascii="Arial" w:eastAsia="Batang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9119F5"/>
    <w:multiLevelType w:val="multilevel"/>
    <w:tmpl w:val="B4B4CDAA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37"/>
        </w:tabs>
        <w:ind w:left="737" w:hanging="453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820C6"/>
    <w:multiLevelType w:val="hybridMultilevel"/>
    <w:tmpl w:val="422E359E"/>
    <w:lvl w:ilvl="0" w:tplc="67826528">
      <w:start w:val="26"/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5365AA5"/>
    <w:multiLevelType w:val="singleLevel"/>
    <w:tmpl w:val="0C0A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7D43732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AA53461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319C58D6"/>
    <w:multiLevelType w:val="hybridMultilevel"/>
    <w:tmpl w:val="859663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373AFB"/>
    <w:multiLevelType w:val="hybridMultilevel"/>
    <w:tmpl w:val="FEF6EECE"/>
    <w:lvl w:ilvl="0" w:tplc="77021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</w:rPr>
    </w:lvl>
    <w:lvl w:ilvl="1" w:tplc="6186B91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4F26E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D52FE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EE9B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0B200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4299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94E2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166E2A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2A61B4"/>
    <w:multiLevelType w:val="hybridMultilevel"/>
    <w:tmpl w:val="04BE51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BF142F"/>
    <w:multiLevelType w:val="hybridMultilevel"/>
    <w:tmpl w:val="F8B4D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271E9C"/>
    <w:multiLevelType w:val="hybridMultilevel"/>
    <w:tmpl w:val="58867F24"/>
    <w:lvl w:ilvl="0" w:tplc="24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78E835E2"/>
    <w:multiLevelType w:val="hybridMultilevel"/>
    <w:tmpl w:val="58867F24"/>
    <w:lvl w:ilvl="0" w:tplc="240A000F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2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7B636040"/>
    <w:multiLevelType w:val="hybridMultilevel"/>
    <w:tmpl w:val="87D20ED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0A7A28"/>
    <w:multiLevelType w:val="hybridMultilevel"/>
    <w:tmpl w:val="43E4D7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4"/>
    <w:lvlOverride w:ilvl="0">
      <w:startOverride w:val="4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10"/>
  </w:num>
  <w:num w:numId="12">
    <w:abstractNumId w:val="14"/>
  </w:num>
  <w:num w:numId="13">
    <w:abstractNumId w:val="1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115"/>
    <w:rsid w:val="000339F2"/>
    <w:rsid w:val="000637F7"/>
    <w:rsid w:val="00075629"/>
    <w:rsid w:val="0009226E"/>
    <w:rsid w:val="000A6303"/>
    <w:rsid w:val="000D0EDA"/>
    <w:rsid w:val="000D343A"/>
    <w:rsid w:val="000E53ED"/>
    <w:rsid w:val="000F4124"/>
    <w:rsid w:val="00126410"/>
    <w:rsid w:val="001409CD"/>
    <w:rsid w:val="0016105A"/>
    <w:rsid w:val="00171FA1"/>
    <w:rsid w:val="00177EEB"/>
    <w:rsid w:val="001E1DBE"/>
    <w:rsid w:val="002129B7"/>
    <w:rsid w:val="00223C71"/>
    <w:rsid w:val="00257BA1"/>
    <w:rsid w:val="00261845"/>
    <w:rsid w:val="00285486"/>
    <w:rsid w:val="002A2B4E"/>
    <w:rsid w:val="002C075D"/>
    <w:rsid w:val="003041BF"/>
    <w:rsid w:val="00330E36"/>
    <w:rsid w:val="00346115"/>
    <w:rsid w:val="00351BC4"/>
    <w:rsid w:val="003564C9"/>
    <w:rsid w:val="003771A8"/>
    <w:rsid w:val="003961E6"/>
    <w:rsid w:val="003975C8"/>
    <w:rsid w:val="003C7E72"/>
    <w:rsid w:val="003D04D7"/>
    <w:rsid w:val="003D736F"/>
    <w:rsid w:val="003D77C4"/>
    <w:rsid w:val="003D7F50"/>
    <w:rsid w:val="00400D77"/>
    <w:rsid w:val="004103B7"/>
    <w:rsid w:val="00411B21"/>
    <w:rsid w:val="00415DD5"/>
    <w:rsid w:val="0041741D"/>
    <w:rsid w:val="004301FB"/>
    <w:rsid w:val="00461A35"/>
    <w:rsid w:val="004728E7"/>
    <w:rsid w:val="0051120A"/>
    <w:rsid w:val="005261B0"/>
    <w:rsid w:val="00533BA3"/>
    <w:rsid w:val="005362BF"/>
    <w:rsid w:val="00582F97"/>
    <w:rsid w:val="005929CE"/>
    <w:rsid w:val="005A6195"/>
    <w:rsid w:val="005B7823"/>
    <w:rsid w:val="005C39F8"/>
    <w:rsid w:val="005D5C1B"/>
    <w:rsid w:val="005D5DCC"/>
    <w:rsid w:val="005D751F"/>
    <w:rsid w:val="005E05CD"/>
    <w:rsid w:val="005E7390"/>
    <w:rsid w:val="006048E4"/>
    <w:rsid w:val="006058F9"/>
    <w:rsid w:val="00641DE9"/>
    <w:rsid w:val="00643CBF"/>
    <w:rsid w:val="006A1E5A"/>
    <w:rsid w:val="006A5C85"/>
    <w:rsid w:val="006B4716"/>
    <w:rsid w:val="00716BA8"/>
    <w:rsid w:val="007271B5"/>
    <w:rsid w:val="00745EA1"/>
    <w:rsid w:val="00746C1E"/>
    <w:rsid w:val="007D2E0A"/>
    <w:rsid w:val="007F050A"/>
    <w:rsid w:val="007F2C35"/>
    <w:rsid w:val="008002EE"/>
    <w:rsid w:val="00822E9C"/>
    <w:rsid w:val="00844031"/>
    <w:rsid w:val="00847570"/>
    <w:rsid w:val="00857E92"/>
    <w:rsid w:val="0086068B"/>
    <w:rsid w:val="00864E0C"/>
    <w:rsid w:val="00867336"/>
    <w:rsid w:val="00870ADD"/>
    <w:rsid w:val="00884B47"/>
    <w:rsid w:val="008B23BD"/>
    <w:rsid w:val="008B4A77"/>
    <w:rsid w:val="008C76DD"/>
    <w:rsid w:val="008D6075"/>
    <w:rsid w:val="008D6F7F"/>
    <w:rsid w:val="008D7539"/>
    <w:rsid w:val="008E6A60"/>
    <w:rsid w:val="008F039F"/>
    <w:rsid w:val="008F38DC"/>
    <w:rsid w:val="00920683"/>
    <w:rsid w:val="00935A2F"/>
    <w:rsid w:val="009541D9"/>
    <w:rsid w:val="00973DDC"/>
    <w:rsid w:val="00996828"/>
    <w:rsid w:val="009C783A"/>
    <w:rsid w:val="009D1A15"/>
    <w:rsid w:val="009D7EEE"/>
    <w:rsid w:val="009E1D43"/>
    <w:rsid w:val="009E2A43"/>
    <w:rsid w:val="009E6BAC"/>
    <w:rsid w:val="009F253A"/>
    <w:rsid w:val="00A142A9"/>
    <w:rsid w:val="00A266CE"/>
    <w:rsid w:val="00A321AA"/>
    <w:rsid w:val="00A36793"/>
    <w:rsid w:val="00A5048C"/>
    <w:rsid w:val="00A67DCA"/>
    <w:rsid w:val="00A87384"/>
    <w:rsid w:val="00AA1792"/>
    <w:rsid w:val="00AB722B"/>
    <w:rsid w:val="00AC1C96"/>
    <w:rsid w:val="00AE3259"/>
    <w:rsid w:val="00AF4E30"/>
    <w:rsid w:val="00B02BFF"/>
    <w:rsid w:val="00B103AD"/>
    <w:rsid w:val="00B243AB"/>
    <w:rsid w:val="00B41BE1"/>
    <w:rsid w:val="00B6720D"/>
    <w:rsid w:val="00B8105A"/>
    <w:rsid w:val="00BA00C2"/>
    <w:rsid w:val="00BA15BF"/>
    <w:rsid w:val="00BF1CFF"/>
    <w:rsid w:val="00BF7866"/>
    <w:rsid w:val="00C37CED"/>
    <w:rsid w:val="00C8381E"/>
    <w:rsid w:val="00C944D8"/>
    <w:rsid w:val="00C9661A"/>
    <w:rsid w:val="00CA11BC"/>
    <w:rsid w:val="00CB4CB7"/>
    <w:rsid w:val="00CB5C7E"/>
    <w:rsid w:val="00CC2D2B"/>
    <w:rsid w:val="00CF2C74"/>
    <w:rsid w:val="00CF6D42"/>
    <w:rsid w:val="00D12EB1"/>
    <w:rsid w:val="00D2793B"/>
    <w:rsid w:val="00D63E3E"/>
    <w:rsid w:val="00D64336"/>
    <w:rsid w:val="00D67307"/>
    <w:rsid w:val="00D84D42"/>
    <w:rsid w:val="00D863AD"/>
    <w:rsid w:val="00D864B1"/>
    <w:rsid w:val="00DC2224"/>
    <w:rsid w:val="00DC7388"/>
    <w:rsid w:val="00E0516B"/>
    <w:rsid w:val="00E56A16"/>
    <w:rsid w:val="00E62CDD"/>
    <w:rsid w:val="00E8274F"/>
    <w:rsid w:val="00EA2165"/>
    <w:rsid w:val="00EE1548"/>
    <w:rsid w:val="00EF0B48"/>
    <w:rsid w:val="00EF4073"/>
    <w:rsid w:val="00F20DF7"/>
    <w:rsid w:val="00F32ADD"/>
    <w:rsid w:val="00F338C4"/>
    <w:rsid w:val="00F35E5E"/>
    <w:rsid w:val="00F415E7"/>
    <w:rsid w:val="00F74DAD"/>
    <w:rsid w:val="00F85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3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43C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643CB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es-ES"/>
    </w:rPr>
  </w:style>
  <w:style w:type="character" w:customStyle="1" w:styleId="TtuloCar">
    <w:name w:val="Título Car"/>
    <w:basedOn w:val="Fuentedeprrafopredeter"/>
    <w:link w:val="Ttulo"/>
    <w:rsid w:val="00643CBF"/>
    <w:rPr>
      <w:rFonts w:ascii="Arial" w:eastAsia="Times New Roman" w:hAnsi="Arial" w:cs="Times New Roman"/>
      <w:b/>
      <w:sz w:val="28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643C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43C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A142A9"/>
    <w:pPr>
      <w:numPr>
        <w:numId w:val="15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C966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43C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346115"/>
    <w:pPr>
      <w:keepNext/>
      <w:spacing w:before="100" w:after="100" w:line="240" w:lineRule="atLeast"/>
      <w:ind w:left="-109" w:hanging="971"/>
      <w:jc w:val="both"/>
      <w:outlineLvl w:val="1"/>
    </w:pPr>
    <w:rPr>
      <w:rFonts w:ascii="Arial" w:eastAsia="Times New Roman" w:hAnsi="Arial" w:cs="Arial"/>
      <w:i/>
      <w:szCs w:val="20"/>
      <w:lang w:eastAsia="es-ES"/>
    </w:rPr>
  </w:style>
  <w:style w:type="paragraph" w:styleId="Ttulo4">
    <w:name w:val="heading 4"/>
    <w:basedOn w:val="Normal"/>
    <w:next w:val="Normal"/>
    <w:link w:val="Ttulo4Car"/>
    <w:qFormat/>
    <w:rsid w:val="00346115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115"/>
  </w:style>
  <w:style w:type="paragraph" w:styleId="Piedepgina">
    <w:name w:val="footer"/>
    <w:basedOn w:val="Normal"/>
    <w:link w:val="PiedepginaCar"/>
    <w:uiPriority w:val="99"/>
    <w:unhideWhenUsed/>
    <w:rsid w:val="0034611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115"/>
  </w:style>
  <w:style w:type="paragraph" w:styleId="Textodeglobo">
    <w:name w:val="Balloon Text"/>
    <w:basedOn w:val="Normal"/>
    <w:link w:val="TextodegloboCar"/>
    <w:uiPriority w:val="99"/>
    <w:semiHidden/>
    <w:unhideWhenUsed/>
    <w:rsid w:val="00346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611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346115"/>
    <w:rPr>
      <w:rFonts w:ascii="Arial" w:eastAsia="Times New Roman" w:hAnsi="Arial" w:cs="Arial"/>
      <w:i/>
      <w:szCs w:val="20"/>
      <w:lang w:eastAsia="es-ES"/>
    </w:rPr>
  </w:style>
  <w:style w:type="character" w:customStyle="1" w:styleId="Ttulo4Car">
    <w:name w:val="Título 4 Car"/>
    <w:basedOn w:val="Fuentedeprrafopredeter"/>
    <w:link w:val="Ttulo4"/>
    <w:rsid w:val="00346115"/>
    <w:rPr>
      <w:rFonts w:ascii="Arial" w:eastAsia="Times New Roman" w:hAnsi="Arial" w:cs="Times New Roman"/>
      <w:b/>
      <w:color w:val="000000"/>
      <w:sz w:val="24"/>
      <w:szCs w:val="20"/>
      <w:lang w:val="es-ES_tradnl" w:eastAsia="es-ES"/>
    </w:rPr>
  </w:style>
  <w:style w:type="paragraph" w:styleId="Sangradetextonormal">
    <w:name w:val="Body Text Indent"/>
    <w:basedOn w:val="Normal"/>
    <w:link w:val="SangradetextonormalCar"/>
    <w:semiHidden/>
    <w:rsid w:val="00346115"/>
    <w:pPr>
      <w:spacing w:after="0" w:line="240" w:lineRule="auto"/>
      <w:ind w:left="-327"/>
    </w:pPr>
    <w:rPr>
      <w:rFonts w:ascii="Arial" w:eastAsia="Times New Roman" w:hAnsi="Arial" w:cs="Arial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346115"/>
    <w:rPr>
      <w:rFonts w:ascii="Arial" w:eastAsia="Times New Roman" w:hAnsi="Arial" w:cs="Arial"/>
      <w:szCs w:val="20"/>
      <w:lang w:eastAsia="es-ES"/>
    </w:rPr>
  </w:style>
  <w:style w:type="paragraph" w:styleId="Textoindependiente">
    <w:name w:val="Body Text"/>
    <w:basedOn w:val="Normal"/>
    <w:link w:val="TextoindependienteCar"/>
    <w:uiPriority w:val="99"/>
    <w:unhideWhenUsed/>
    <w:rsid w:val="003041B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041BF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870ADD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870ADD"/>
    <w:rPr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643CB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">
    <w:name w:val="Title"/>
    <w:basedOn w:val="Normal"/>
    <w:link w:val="TtuloCar"/>
    <w:qFormat/>
    <w:rsid w:val="00643CBF"/>
    <w:pPr>
      <w:spacing w:after="0" w:line="240" w:lineRule="auto"/>
      <w:jc w:val="center"/>
    </w:pPr>
    <w:rPr>
      <w:rFonts w:ascii="Arial" w:eastAsia="Times New Roman" w:hAnsi="Arial" w:cs="Times New Roman"/>
      <w:b/>
      <w:sz w:val="28"/>
      <w:szCs w:val="20"/>
      <w:lang w:val="x-none" w:eastAsia="es-ES"/>
    </w:rPr>
  </w:style>
  <w:style w:type="character" w:customStyle="1" w:styleId="TtuloCar">
    <w:name w:val="Título Car"/>
    <w:basedOn w:val="Fuentedeprrafopredeter"/>
    <w:link w:val="Ttulo"/>
    <w:rsid w:val="00643CBF"/>
    <w:rPr>
      <w:rFonts w:ascii="Arial" w:eastAsia="Times New Roman" w:hAnsi="Arial" w:cs="Times New Roman"/>
      <w:b/>
      <w:sz w:val="28"/>
      <w:szCs w:val="20"/>
      <w:lang w:val="x-none" w:eastAsia="es-ES"/>
    </w:rPr>
  </w:style>
  <w:style w:type="paragraph" w:styleId="Prrafodelista">
    <w:name w:val="List Paragraph"/>
    <w:basedOn w:val="Normal"/>
    <w:uiPriority w:val="34"/>
    <w:qFormat/>
    <w:rsid w:val="00643CB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643CBF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BF78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aconvietas">
    <w:name w:val="List Bullet"/>
    <w:basedOn w:val="Normal"/>
    <w:uiPriority w:val="99"/>
    <w:unhideWhenUsed/>
    <w:rsid w:val="00A142A9"/>
    <w:pPr>
      <w:numPr>
        <w:numId w:val="15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C966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4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8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7D35A-D0AF-469F-A280-A1D84D0C7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418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distrital</Company>
  <LinksUpToDate>false</LinksUpToDate>
  <CharactersWithSpaces>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 udnet</dc:creator>
  <cp:lastModifiedBy>df</cp:lastModifiedBy>
  <cp:revision>51</cp:revision>
  <cp:lastPrinted>2017-05-16T14:02:00Z</cp:lastPrinted>
  <dcterms:created xsi:type="dcterms:W3CDTF">2017-01-31T19:20:00Z</dcterms:created>
  <dcterms:modified xsi:type="dcterms:W3CDTF">2018-09-28T15:57:00Z</dcterms:modified>
</cp:coreProperties>
</file>