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A" w:rsidRPr="003F117F" w:rsidRDefault="00EC0CBA" w:rsidP="00433B13">
      <w:pPr>
        <w:spacing w:line="276" w:lineRule="auto"/>
        <w:jc w:val="both"/>
        <w:rPr>
          <w:rFonts w:asciiTheme="minorHAnsi" w:hAnsiTheme="minorHAnsi" w:cs="Arial"/>
          <w:sz w:val="22"/>
          <w:szCs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991"/>
      </w:tblGrid>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3F117F" w:rsidP="000C4809">
            <w:pPr>
              <w:pStyle w:val="Sinespaciado"/>
              <w:rPr>
                <w:rFonts w:asciiTheme="minorHAnsi" w:hAnsiTheme="minorHAnsi" w:cs="Arial"/>
                <w:b/>
                <w:sz w:val="22"/>
                <w:szCs w:val="22"/>
              </w:rPr>
            </w:pPr>
            <w:r w:rsidRPr="003F117F">
              <w:rPr>
                <w:rFonts w:asciiTheme="minorHAnsi" w:hAnsiTheme="minorHAnsi" w:cs="Arial"/>
                <w:b/>
                <w:sz w:val="22"/>
                <w:szCs w:val="22"/>
              </w:rPr>
              <w:t>RADICACIÓ</w:t>
            </w:r>
            <w:r w:rsidR="00C02AD1" w:rsidRPr="003F117F">
              <w:rPr>
                <w:rFonts w:asciiTheme="minorHAnsi" w:hAnsiTheme="minorHAnsi" w:cs="Arial"/>
                <w:b/>
                <w:sz w:val="22"/>
                <w:szCs w:val="22"/>
              </w:rPr>
              <w:t>N</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p>
        </w:tc>
      </w:tr>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r w:rsidRPr="003F117F">
              <w:rPr>
                <w:rFonts w:asciiTheme="minorHAnsi" w:hAnsiTheme="minorHAnsi" w:cs="Arial"/>
                <w:b/>
                <w:sz w:val="22"/>
                <w:szCs w:val="22"/>
              </w:rPr>
              <w:t>DISCIPLINADO</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p>
        </w:tc>
      </w:tr>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r w:rsidRPr="003F117F">
              <w:rPr>
                <w:rFonts w:asciiTheme="minorHAnsi" w:hAnsiTheme="minorHAnsi" w:cs="Arial"/>
                <w:b/>
                <w:sz w:val="22"/>
                <w:szCs w:val="22"/>
              </w:rPr>
              <w:t>CARGO Y ENTIDAD</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p>
        </w:tc>
      </w:tr>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r w:rsidRPr="003F117F">
              <w:rPr>
                <w:rFonts w:asciiTheme="minorHAnsi" w:hAnsiTheme="minorHAnsi" w:cs="Arial"/>
                <w:b/>
                <w:sz w:val="22"/>
                <w:szCs w:val="22"/>
              </w:rPr>
              <w:t>QUEJOSO</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p>
        </w:tc>
      </w:tr>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r w:rsidRPr="003F117F">
              <w:rPr>
                <w:rFonts w:asciiTheme="minorHAnsi" w:hAnsiTheme="minorHAnsi" w:cs="Arial"/>
                <w:b/>
                <w:sz w:val="22"/>
                <w:szCs w:val="22"/>
              </w:rPr>
              <w:t>FECHA DE LA QUEJA</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p>
        </w:tc>
      </w:tr>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r w:rsidRPr="003F117F">
              <w:rPr>
                <w:rFonts w:asciiTheme="minorHAnsi" w:hAnsiTheme="minorHAnsi" w:cs="Arial"/>
                <w:b/>
                <w:sz w:val="22"/>
                <w:szCs w:val="22"/>
              </w:rPr>
              <w:t>FECHA DE HECHOS</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rPr>
                <w:rFonts w:asciiTheme="minorHAnsi" w:hAnsiTheme="minorHAnsi" w:cs="Arial"/>
                <w:b/>
                <w:sz w:val="22"/>
                <w:szCs w:val="22"/>
              </w:rPr>
            </w:pPr>
          </w:p>
        </w:tc>
      </w:tr>
      <w:tr w:rsidR="00C02AD1" w:rsidRPr="003F117F" w:rsidTr="00B3298E">
        <w:tc>
          <w:tcPr>
            <w:tcW w:w="1692" w:type="pct"/>
            <w:tcBorders>
              <w:top w:val="single" w:sz="4" w:space="0" w:color="auto"/>
              <w:left w:val="single" w:sz="4" w:space="0" w:color="auto"/>
              <w:bottom w:val="single" w:sz="4" w:space="0" w:color="auto"/>
              <w:right w:val="single" w:sz="4" w:space="0" w:color="auto"/>
            </w:tcBorders>
            <w:hideMark/>
          </w:tcPr>
          <w:p w:rsidR="00C02AD1" w:rsidRPr="003F117F" w:rsidRDefault="00C02AD1" w:rsidP="000C4809">
            <w:pPr>
              <w:pStyle w:val="Sinespaciado"/>
              <w:jc w:val="both"/>
              <w:rPr>
                <w:rFonts w:asciiTheme="minorHAnsi" w:eastAsia="MS Gothic" w:hAnsiTheme="minorHAnsi" w:cs="Arial"/>
                <w:b/>
                <w:sz w:val="22"/>
                <w:szCs w:val="22"/>
              </w:rPr>
            </w:pPr>
            <w:r w:rsidRPr="003F117F">
              <w:rPr>
                <w:rFonts w:asciiTheme="minorHAnsi" w:eastAsia="MS Gothic" w:hAnsiTheme="minorHAnsi" w:cs="Arial"/>
                <w:b/>
                <w:sz w:val="22"/>
                <w:szCs w:val="22"/>
              </w:rPr>
              <w:t>ASUNTO</w:t>
            </w:r>
          </w:p>
        </w:tc>
        <w:tc>
          <w:tcPr>
            <w:tcW w:w="3308" w:type="pct"/>
            <w:tcBorders>
              <w:top w:val="single" w:sz="4" w:space="0" w:color="auto"/>
              <w:left w:val="single" w:sz="4" w:space="0" w:color="auto"/>
              <w:bottom w:val="single" w:sz="4" w:space="0" w:color="auto"/>
              <w:right w:val="single" w:sz="4" w:space="0" w:color="auto"/>
            </w:tcBorders>
            <w:hideMark/>
          </w:tcPr>
          <w:p w:rsidR="00C02AD1" w:rsidRPr="003F117F" w:rsidRDefault="00BE7476" w:rsidP="00D51497">
            <w:pPr>
              <w:pStyle w:val="Sinespaciado"/>
              <w:jc w:val="both"/>
              <w:rPr>
                <w:rFonts w:asciiTheme="minorHAnsi" w:eastAsia="MS Gothic" w:hAnsiTheme="minorHAnsi" w:cs="Arial"/>
                <w:b/>
                <w:sz w:val="22"/>
                <w:szCs w:val="22"/>
              </w:rPr>
            </w:pPr>
            <w:r w:rsidRPr="003F117F">
              <w:rPr>
                <w:rFonts w:asciiTheme="minorHAnsi" w:eastAsia="MS Gothic" w:hAnsiTheme="minorHAnsi" w:cs="Arial"/>
                <w:b/>
                <w:sz w:val="22"/>
                <w:szCs w:val="22"/>
                <w:lang w:val="es-MX"/>
              </w:rPr>
              <w:t xml:space="preserve">AUTO CONCEDE RECURSO DE </w:t>
            </w:r>
            <w:r w:rsidR="00D51497" w:rsidRPr="003F117F">
              <w:rPr>
                <w:rFonts w:asciiTheme="minorHAnsi" w:eastAsia="MS Gothic" w:hAnsiTheme="minorHAnsi" w:cs="Arial"/>
                <w:b/>
                <w:sz w:val="22"/>
                <w:szCs w:val="22"/>
                <w:lang w:val="es-MX"/>
              </w:rPr>
              <w:t xml:space="preserve">REPOSICION </w:t>
            </w:r>
          </w:p>
        </w:tc>
      </w:tr>
    </w:tbl>
    <w:p w:rsidR="00C02AD1" w:rsidRPr="003F117F" w:rsidRDefault="00C02AD1" w:rsidP="00433B13">
      <w:pPr>
        <w:spacing w:line="276" w:lineRule="auto"/>
        <w:jc w:val="both"/>
        <w:rPr>
          <w:rFonts w:asciiTheme="minorHAnsi" w:hAnsiTheme="minorHAnsi" w:cs="Arial"/>
          <w:sz w:val="22"/>
          <w:szCs w:val="22"/>
        </w:rPr>
      </w:pPr>
    </w:p>
    <w:p w:rsidR="0099607F" w:rsidRPr="003F117F" w:rsidRDefault="0099607F" w:rsidP="0099607F">
      <w:pPr>
        <w:overflowPunct w:val="0"/>
        <w:autoSpaceDE w:val="0"/>
        <w:autoSpaceDN w:val="0"/>
        <w:adjustRightInd w:val="0"/>
        <w:jc w:val="both"/>
        <w:rPr>
          <w:rFonts w:asciiTheme="minorHAnsi" w:hAnsiTheme="minorHAnsi" w:cs="Arial"/>
          <w:sz w:val="22"/>
          <w:szCs w:val="22"/>
          <w:lang w:val="es-MX"/>
        </w:rPr>
      </w:pPr>
      <w:r w:rsidRPr="003F117F">
        <w:rPr>
          <w:rFonts w:asciiTheme="minorHAnsi" w:hAnsiTheme="minorHAnsi" w:cs="Arial"/>
          <w:sz w:val="22"/>
          <w:szCs w:val="22"/>
          <w:lang w:val="es-MX"/>
        </w:rPr>
        <w:t xml:space="preserve">Bogotá D.C., </w:t>
      </w:r>
      <w:r w:rsidR="00CD7EFD" w:rsidRPr="003F117F">
        <w:rPr>
          <w:rFonts w:asciiTheme="minorHAnsi" w:hAnsiTheme="minorHAnsi" w:cs="Arial"/>
          <w:sz w:val="22"/>
          <w:szCs w:val="22"/>
          <w:lang w:val="es-MX"/>
        </w:rPr>
        <w:t>(fecha)</w:t>
      </w:r>
    </w:p>
    <w:p w:rsidR="0099607F" w:rsidRPr="003F117F" w:rsidRDefault="0099607F" w:rsidP="00CD7EFD">
      <w:pPr>
        <w:pStyle w:val="Ttulo1"/>
        <w:jc w:val="both"/>
        <w:rPr>
          <w:rFonts w:asciiTheme="minorHAnsi" w:hAnsiTheme="minorHAnsi" w:cs="Arial"/>
          <w:color w:val="auto"/>
          <w:sz w:val="22"/>
          <w:szCs w:val="22"/>
        </w:rPr>
      </w:pPr>
      <w:r w:rsidRPr="003F117F">
        <w:rPr>
          <w:rFonts w:asciiTheme="minorHAnsi" w:hAnsiTheme="minorHAnsi" w:cs="Arial"/>
          <w:color w:val="auto"/>
          <w:sz w:val="22"/>
          <w:szCs w:val="22"/>
        </w:rPr>
        <w:t xml:space="preserve">El Jefe de la Oficina Asesora de Asuntos Disciplinarios de la Universidad Distrital Francisco José de Caldas, en uso de sus facultades legales y en especial de las conferidas por la Ley 734 de 2002, procede a </w:t>
      </w:r>
      <w:r w:rsidR="00053579" w:rsidRPr="003F117F">
        <w:rPr>
          <w:rFonts w:asciiTheme="minorHAnsi" w:hAnsiTheme="minorHAnsi" w:cs="Arial"/>
          <w:color w:val="auto"/>
          <w:sz w:val="22"/>
          <w:szCs w:val="22"/>
        </w:rPr>
        <w:t>(reponer o no reponer)</w:t>
      </w:r>
      <w:r w:rsidRPr="003F117F">
        <w:rPr>
          <w:rFonts w:asciiTheme="minorHAnsi" w:hAnsiTheme="minorHAnsi" w:cs="Arial"/>
          <w:color w:val="auto"/>
          <w:sz w:val="22"/>
          <w:szCs w:val="22"/>
        </w:rPr>
        <w:t xml:space="preserve"> el recurso de </w:t>
      </w:r>
      <w:r w:rsidR="00053579" w:rsidRPr="003F117F">
        <w:rPr>
          <w:rFonts w:asciiTheme="minorHAnsi" w:hAnsiTheme="minorHAnsi" w:cs="Arial"/>
          <w:color w:val="auto"/>
          <w:sz w:val="22"/>
          <w:szCs w:val="22"/>
        </w:rPr>
        <w:t>reposición</w:t>
      </w:r>
      <w:r w:rsidRPr="003F117F">
        <w:rPr>
          <w:rFonts w:asciiTheme="minorHAnsi" w:hAnsiTheme="minorHAnsi" w:cs="Arial"/>
          <w:color w:val="auto"/>
          <w:sz w:val="22"/>
          <w:szCs w:val="22"/>
        </w:rPr>
        <w:t xml:space="preserve"> teniendo en cuenta los siguientes:</w:t>
      </w:r>
    </w:p>
    <w:p w:rsidR="0099607F" w:rsidRPr="003F117F" w:rsidRDefault="0099607F" w:rsidP="0099607F">
      <w:pPr>
        <w:rPr>
          <w:rFonts w:asciiTheme="minorHAnsi" w:hAnsiTheme="minorHAnsi" w:cs="Arial"/>
          <w:sz w:val="22"/>
          <w:szCs w:val="22"/>
          <w:lang w:val="es-MX"/>
        </w:rPr>
      </w:pPr>
    </w:p>
    <w:p w:rsidR="0099607F" w:rsidRPr="003F117F" w:rsidRDefault="00053579" w:rsidP="00CD7EFD">
      <w:pPr>
        <w:pStyle w:val="Ttulo5"/>
        <w:jc w:val="center"/>
        <w:rPr>
          <w:rFonts w:asciiTheme="minorHAnsi" w:hAnsiTheme="minorHAnsi" w:cs="Arial"/>
          <w:b/>
          <w:color w:val="auto"/>
          <w:sz w:val="22"/>
          <w:szCs w:val="22"/>
        </w:rPr>
      </w:pPr>
      <w:r w:rsidRPr="003F117F">
        <w:rPr>
          <w:rFonts w:asciiTheme="minorHAnsi" w:hAnsiTheme="minorHAnsi" w:cs="Arial"/>
          <w:b/>
          <w:color w:val="auto"/>
          <w:sz w:val="22"/>
          <w:szCs w:val="22"/>
        </w:rPr>
        <w:t>ANTECEDENTES</w:t>
      </w:r>
    </w:p>
    <w:p w:rsidR="0099607F" w:rsidRPr="003F117F" w:rsidRDefault="0099607F" w:rsidP="0099607F">
      <w:pPr>
        <w:pStyle w:val="Textoindependiente"/>
        <w:rPr>
          <w:rFonts w:asciiTheme="minorHAnsi" w:hAnsiTheme="minorHAnsi" w:cs="Arial"/>
          <w:bCs/>
          <w:sz w:val="22"/>
          <w:szCs w:val="22"/>
          <w:lang w:val="es-MX"/>
        </w:rPr>
      </w:pPr>
    </w:p>
    <w:p w:rsidR="0099607F" w:rsidRPr="003F117F" w:rsidRDefault="0099607F" w:rsidP="0099607F">
      <w:pPr>
        <w:pStyle w:val="Textoindependiente"/>
        <w:rPr>
          <w:rFonts w:asciiTheme="minorHAnsi" w:hAnsiTheme="minorHAnsi" w:cs="Arial"/>
          <w:bCs/>
          <w:sz w:val="22"/>
          <w:szCs w:val="22"/>
        </w:rPr>
      </w:pPr>
      <w:r w:rsidRPr="003F117F">
        <w:rPr>
          <w:rFonts w:asciiTheme="minorHAnsi" w:hAnsiTheme="minorHAnsi" w:cs="Arial"/>
          <w:bCs/>
          <w:sz w:val="22"/>
          <w:szCs w:val="22"/>
          <w:lang w:val="es-MX"/>
        </w:rPr>
        <w:t>L</w:t>
      </w:r>
      <w:r w:rsidRPr="003F117F">
        <w:rPr>
          <w:rFonts w:asciiTheme="minorHAnsi" w:hAnsiTheme="minorHAnsi" w:cs="Arial"/>
          <w:sz w:val="22"/>
          <w:szCs w:val="22"/>
        </w:rPr>
        <w:t xml:space="preserve">a Oficina Asesora de Asuntos Disciplinarios, mediante providencia </w:t>
      </w:r>
      <w:r w:rsidR="00696BE5" w:rsidRPr="003F117F">
        <w:rPr>
          <w:rFonts w:asciiTheme="minorHAnsi" w:hAnsiTheme="minorHAnsi" w:cs="Arial"/>
          <w:sz w:val="22"/>
          <w:szCs w:val="22"/>
        </w:rPr>
        <w:t>(fecha)</w:t>
      </w:r>
      <w:r w:rsidRPr="003F117F">
        <w:rPr>
          <w:rFonts w:asciiTheme="minorHAnsi" w:hAnsiTheme="minorHAnsi" w:cs="Arial"/>
          <w:sz w:val="22"/>
          <w:szCs w:val="22"/>
        </w:rPr>
        <w:t xml:space="preserve">, profirió el auto </w:t>
      </w:r>
      <w:r w:rsidR="00696BE5" w:rsidRPr="003F117F">
        <w:rPr>
          <w:rFonts w:asciiTheme="minorHAnsi" w:hAnsiTheme="minorHAnsi" w:cs="Arial"/>
          <w:sz w:val="22"/>
          <w:szCs w:val="22"/>
        </w:rPr>
        <w:t>(providencia)</w:t>
      </w:r>
      <w:r w:rsidRPr="003F117F">
        <w:rPr>
          <w:rFonts w:asciiTheme="minorHAnsi" w:hAnsiTheme="minorHAnsi" w:cs="Arial"/>
          <w:sz w:val="22"/>
          <w:szCs w:val="22"/>
        </w:rPr>
        <w:t xml:space="preserve"> dentro del expediente radicado con el No. </w:t>
      </w:r>
      <w:r w:rsidR="00696BE5" w:rsidRPr="003F117F">
        <w:rPr>
          <w:rFonts w:asciiTheme="minorHAnsi" w:hAnsiTheme="minorHAnsi" w:cs="Arial"/>
          <w:sz w:val="22"/>
          <w:szCs w:val="22"/>
        </w:rPr>
        <w:t>….</w:t>
      </w:r>
    </w:p>
    <w:p w:rsidR="0099607F" w:rsidRPr="003F117F" w:rsidRDefault="0099607F" w:rsidP="0099607F">
      <w:pPr>
        <w:jc w:val="both"/>
        <w:rPr>
          <w:rFonts w:asciiTheme="minorHAnsi" w:hAnsiTheme="minorHAnsi" w:cs="Arial"/>
          <w:bCs/>
          <w:sz w:val="22"/>
          <w:szCs w:val="22"/>
        </w:rPr>
      </w:pPr>
    </w:p>
    <w:p w:rsidR="0099607F" w:rsidRPr="003F117F" w:rsidRDefault="0099607F" w:rsidP="0099607F">
      <w:pPr>
        <w:jc w:val="both"/>
        <w:rPr>
          <w:rFonts w:asciiTheme="minorHAnsi" w:hAnsiTheme="minorHAnsi" w:cs="Arial"/>
          <w:sz w:val="22"/>
          <w:szCs w:val="22"/>
        </w:rPr>
      </w:pPr>
      <w:r w:rsidRPr="003F117F">
        <w:rPr>
          <w:rFonts w:asciiTheme="minorHAnsi" w:hAnsiTheme="minorHAnsi" w:cs="Arial"/>
          <w:sz w:val="22"/>
          <w:szCs w:val="22"/>
        </w:rPr>
        <w:t>La decisión antes mencionada fue comunicada a</w:t>
      </w:r>
      <w:r w:rsidR="00F7359B" w:rsidRPr="003F117F">
        <w:rPr>
          <w:rFonts w:asciiTheme="minorHAnsi" w:hAnsiTheme="minorHAnsi" w:cs="Arial"/>
          <w:sz w:val="22"/>
          <w:szCs w:val="22"/>
        </w:rPr>
        <w:t>l (interesado) m</w:t>
      </w:r>
      <w:r w:rsidRPr="003F117F">
        <w:rPr>
          <w:rFonts w:asciiTheme="minorHAnsi" w:hAnsiTheme="minorHAnsi" w:cs="Arial"/>
          <w:sz w:val="22"/>
          <w:szCs w:val="22"/>
        </w:rPr>
        <w:t xml:space="preserve">ediante </w:t>
      </w:r>
      <w:r w:rsidR="00F7359B" w:rsidRPr="003F117F">
        <w:rPr>
          <w:rFonts w:asciiTheme="minorHAnsi" w:hAnsiTheme="minorHAnsi" w:cs="Arial"/>
          <w:sz w:val="22"/>
          <w:szCs w:val="22"/>
        </w:rPr>
        <w:t>el Oficios N</w:t>
      </w:r>
      <w:r w:rsidRPr="003F117F">
        <w:rPr>
          <w:rFonts w:asciiTheme="minorHAnsi" w:hAnsiTheme="minorHAnsi" w:cs="Arial"/>
          <w:sz w:val="22"/>
          <w:szCs w:val="22"/>
        </w:rPr>
        <w:t xml:space="preserve">o. </w:t>
      </w:r>
      <w:r w:rsidR="00F7359B" w:rsidRPr="003F117F">
        <w:rPr>
          <w:rFonts w:asciiTheme="minorHAnsi" w:hAnsiTheme="minorHAnsi" w:cs="Arial"/>
          <w:sz w:val="22"/>
          <w:szCs w:val="22"/>
        </w:rPr>
        <w:t>….</w:t>
      </w:r>
      <w:r w:rsidRPr="003F117F">
        <w:rPr>
          <w:rFonts w:asciiTheme="minorHAnsi" w:hAnsiTheme="minorHAnsi" w:cs="Arial"/>
          <w:sz w:val="22"/>
          <w:szCs w:val="22"/>
        </w:rPr>
        <w:t xml:space="preserve"> del </w:t>
      </w:r>
      <w:r w:rsidR="00F7359B" w:rsidRPr="003F117F">
        <w:rPr>
          <w:rFonts w:asciiTheme="minorHAnsi" w:hAnsiTheme="minorHAnsi" w:cs="Arial"/>
          <w:sz w:val="22"/>
          <w:szCs w:val="22"/>
        </w:rPr>
        <w:t>(fecha)</w:t>
      </w:r>
      <w:r w:rsidRPr="003F117F">
        <w:rPr>
          <w:rFonts w:asciiTheme="minorHAnsi" w:hAnsiTheme="minorHAnsi" w:cs="Arial"/>
          <w:sz w:val="22"/>
          <w:szCs w:val="22"/>
        </w:rPr>
        <w:t xml:space="preserve">, </w:t>
      </w:r>
      <w:r w:rsidR="00F7359B" w:rsidRPr="003F117F">
        <w:rPr>
          <w:rFonts w:asciiTheme="minorHAnsi" w:hAnsiTheme="minorHAnsi" w:cs="Arial"/>
          <w:sz w:val="22"/>
          <w:szCs w:val="22"/>
        </w:rPr>
        <w:t xml:space="preserve">el cual </w:t>
      </w:r>
      <w:r w:rsidRPr="003F117F">
        <w:rPr>
          <w:rFonts w:asciiTheme="minorHAnsi" w:hAnsiTheme="minorHAnsi" w:cs="Arial"/>
          <w:sz w:val="22"/>
          <w:szCs w:val="22"/>
        </w:rPr>
        <w:t xml:space="preserve">fue enviado el </w:t>
      </w:r>
      <w:r w:rsidR="00F7359B" w:rsidRPr="003F117F">
        <w:rPr>
          <w:rFonts w:asciiTheme="minorHAnsi" w:hAnsiTheme="minorHAnsi" w:cs="Arial"/>
          <w:sz w:val="22"/>
          <w:szCs w:val="22"/>
        </w:rPr>
        <w:t>(fecha)</w:t>
      </w:r>
      <w:r w:rsidRPr="003F117F">
        <w:rPr>
          <w:rFonts w:asciiTheme="minorHAnsi" w:hAnsiTheme="minorHAnsi" w:cs="Arial"/>
          <w:sz w:val="22"/>
          <w:szCs w:val="22"/>
        </w:rPr>
        <w:t xml:space="preserve">. </w:t>
      </w:r>
    </w:p>
    <w:p w:rsidR="0099607F" w:rsidRPr="003F117F" w:rsidRDefault="0099607F" w:rsidP="0099607F">
      <w:pPr>
        <w:jc w:val="both"/>
        <w:rPr>
          <w:rFonts w:asciiTheme="minorHAnsi" w:hAnsiTheme="minorHAnsi" w:cs="Arial"/>
          <w:sz w:val="22"/>
          <w:szCs w:val="22"/>
        </w:rPr>
      </w:pPr>
    </w:p>
    <w:p w:rsidR="0099607F" w:rsidRPr="003F117F" w:rsidRDefault="0099607F" w:rsidP="0099607F">
      <w:pPr>
        <w:jc w:val="both"/>
        <w:rPr>
          <w:rFonts w:asciiTheme="minorHAnsi" w:hAnsiTheme="minorHAnsi" w:cs="Arial"/>
          <w:sz w:val="22"/>
          <w:szCs w:val="22"/>
        </w:rPr>
      </w:pPr>
      <w:r w:rsidRPr="003F117F">
        <w:rPr>
          <w:rFonts w:asciiTheme="minorHAnsi" w:hAnsiTheme="minorHAnsi" w:cs="Arial"/>
          <w:sz w:val="22"/>
          <w:szCs w:val="22"/>
        </w:rPr>
        <w:t xml:space="preserve">Que estando dentro del término legal, esto es </w:t>
      </w:r>
      <w:r w:rsidR="009A1FE6" w:rsidRPr="003F117F">
        <w:rPr>
          <w:rFonts w:asciiTheme="minorHAnsi" w:hAnsiTheme="minorHAnsi" w:cs="Arial"/>
          <w:sz w:val="22"/>
          <w:szCs w:val="22"/>
        </w:rPr>
        <w:t>(fecha)</w:t>
      </w:r>
      <w:r w:rsidRPr="003F117F">
        <w:rPr>
          <w:rFonts w:asciiTheme="minorHAnsi" w:hAnsiTheme="minorHAnsi" w:cs="Arial"/>
          <w:sz w:val="22"/>
          <w:szCs w:val="22"/>
        </w:rPr>
        <w:t xml:space="preserve">, el </w:t>
      </w:r>
      <w:r w:rsidR="009A1FE6" w:rsidRPr="003F117F">
        <w:rPr>
          <w:rFonts w:asciiTheme="minorHAnsi" w:hAnsiTheme="minorHAnsi" w:cs="Arial"/>
          <w:sz w:val="22"/>
          <w:szCs w:val="22"/>
        </w:rPr>
        <w:t>(interesado)</w:t>
      </w:r>
      <w:r w:rsidRPr="003F117F">
        <w:rPr>
          <w:rFonts w:asciiTheme="minorHAnsi" w:hAnsiTheme="minorHAnsi" w:cs="Arial"/>
          <w:sz w:val="22"/>
          <w:szCs w:val="22"/>
        </w:rPr>
        <w:t>, interpuso recurso de apelación contra el auto en mención.</w:t>
      </w:r>
    </w:p>
    <w:p w:rsidR="0099607F" w:rsidRPr="003F117F" w:rsidRDefault="0099607F" w:rsidP="0099607F">
      <w:pPr>
        <w:pStyle w:val="section1"/>
        <w:shd w:val="clear" w:color="auto" w:fill="FFFFFF"/>
        <w:jc w:val="both"/>
        <w:rPr>
          <w:rFonts w:asciiTheme="minorHAnsi" w:hAnsiTheme="minorHAnsi" w:cs="Arial"/>
          <w:color w:val="000000"/>
          <w:sz w:val="22"/>
          <w:szCs w:val="22"/>
        </w:rPr>
      </w:pPr>
      <w:r w:rsidRPr="003F117F">
        <w:rPr>
          <w:rFonts w:asciiTheme="minorHAnsi" w:hAnsiTheme="minorHAnsi" w:cs="Arial"/>
          <w:bCs/>
          <w:color w:val="000000"/>
          <w:sz w:val="22"/>
          <w:szCs w:val="22"/>
        </w:rPr>
        <w:t>Al respecto, el artículo 115 de la Ley 734 de 2002, establece:</w:t>
      </w:r>
      <w:r w:rsidRPr="003F117F">
        <w:rPr>
          <w:rFonts w:asciiTheme="minorHAnsi" w:hAnsiTheme="minorHAnsi" w:cs="Arial"/>
          <w:color w:val="000000"/>
          <w:sz w:val="22"/>
          <w:szCs w:val="22"/>
        </w:rPr>
        <w:t xml:space="preserve"> </w:t>
      </w:r>
    </w:p>
    <w:p w:rsidR="00D51497" w:rsidRPr="003F117F" w:rsidRDefault="00D51497" w:rsidP="00D51497">
      <w:pPr>
        <w:ind w:left="993" w:right="902"/>
        <w:jc w:val="both"/>
        <w:rPr>
          <w:rFonts w:asciiTheme="minorHAnsi" w:hAnsiTheme="minorHAnsi" w:cs="Arial"/>
          <w:i/>
          <w:sz w:val="22"/>
          <w:szCs w:val="22"/>
          <w:lang w:val="es-CO"/>
        </w:rPr>
      </w:pPr>
      <w:r w:rsidRPr="003F117F">
        <w:rPr>
          <w:rFonts w:asciiTheme="minorHAnsi" w:hAnsiTheme="minorHAnsi" w:cs="Arial"/>
          <w:i/>
          <w:sz w:val="22"/>
          <w:szCs w:val="22"/>
          <w:lang w:val="es-CO"/>
        </w:rPr>
        <w:t>“Artículo 113. Recurso de reposición. El recurso de reposición procederá únicamente contra la decisión que se pronuncia sobre la nulidad y la negación de la solicitud de copias o pruebas al investigado o a su apoderado, y contra el fallo de única instancia.</w:t>
      </w:r>
    </w:p>
    <w:p w:rsidR="00D51497" w:rsidRPr="003F117F" w:rsidRDefault="00D51497" w:rsidP="00D51497">
      <w:pPr>
        <w:ind w:left="993" w:right="902"/>
        <w:jc w:val="both"/>
        <w:rPr>
          <w:rFonts w:asciiTheme="minorHAnsi" w:hAnsiTheme="minorHAnsi" w:cs="Arial"/>
          <w:i/>
          <w:sz w:val="22"/>
          <w:szCs w:val="22"/>
          <w:lang w:val="es-CO"/>
        </w:rPr>
      </w:pPr>
    </w:p>
    <w:p w:rsidR="00D51497" w:rsidRPr="003F117F" w:rsidRDefault="00D51497" w:rsidP="00D51497">
      <w:pPr>
        <w:ind w:left="993" w:right="902"/>
        <w:jc w:val="both"/>
        <w:rPr>
          <w:rFonts w:asciiTheme="minorHAnsi" w:hAnsiTheme="minorHAnsi" w:cs="Arial"/>
          <w:i/>
          <w:sz w:val="22"/>
          <w:szCs w:val="22"/>
          <w:lang w:val="es-CO"/>
        </w:rPr>
      </w:pPr>
      <w:r w:rsidRPr="003F117F">
        <w:rPr>
          <w:rFonts w:asciiTheme="minorHAnsi" w:hAnsiTheme="minorHAnsi" w:cs="Arial"/>
          <w:i/>
          <w:sz w:val="22"/>
          <w:szCs w:val="22"/>
          <w:lang w:val="es-CO"/>
        </w:rPr>
        <w:t>Artículo 114. Trámite del recurso de reposición. Cuando el recurso de reposición se formule por escrito debidamente sustentado, vencido el término para impugnar la decisión, se mantendrá en Secretaría por tres días en traslado a los sujetos procesales. De lo anterior se dejará constancia en el expediente. Surtido el traslado, se decidirá el recurso.” (Subraya fuera de texto)</w:t>
      </w:r>
    </w:p>
    <w:p w:rsidR="00053579" w:rsidRPr="003F117F" w:rsidRDefault="0099607F" w:rsidP="0099607F">
      <w:pPr>
        <w:pStyle w:val="section1"/>
        <w:shd w:val="clear" w:color="auto" w:fill="FFFFFF"/>
        <w:jc w:val="both"/>
        <w:rPr>
          <w:rFonts w:asciiTheme="minorHAnsi" w:hAnsiTheme="minorHAnsi" w:cs="Arial"/>
          <w:color w:val="000000"/>
          <w:sz w:val="22"/>
          <w:szCs w:val="22"/>
        </w:rPr>
      </w:pPr>
      <w:r w:rsidRPr="003F117F">
        <w:rPr>
          <w:rFonts w:asciiTheme="minorHAnsi" w:hAnsiTheme="minorHAnsi" w:cs="Arial"/>
          <w:color w:val="000000"/>
          <w:sz w:val="22"/>
          <w:szCs w:val="22"/>
        </w:rPr>
        <w:lastRenderedPageBreak/>
        <w:t xml:space="preserve">De conformidad con lo </w:t>
      </w:r>
      <w:r w:rsidR="00D51497" w:rsidRPr="003F117F">
        <w:rPr>
          <w:rFonts w:asciiTheme="minorHAnsi" w:hAnsiTheme="minorHAnsi" w:cs="Arial"/>
          <w:color w:val="000000"/>
          <w:sz w:val="22"/>
          <w:szCs w:val="22"/>
        </w:rPr>
        <w:t>anterior, y en vista de que el r</w:t>
      </w:r>
      <w:r w:rsidRPr="003F117F">
        <w:rPr>
          <w:rFonts w:asciiTheme="minorHAnsi" w:hAnsiTheme="minorHAnsi" w:cs="Arial"/>
          <w:color w:val="000000"/>
          <w:sz w:val="22"/>
          <w:szCs w:val="22"/>
        </w:rPr>
        <w:t xml:space="preserve">ecurso de </w:t>
      </w:r>
      <w:r w:rsidR="00D51497" w:rsidRPr="003F117F">
        <w:rPr>
          <w:rFonts w:asciiTheme="minorHAnsi" w:hAnsiTheme="minorHAnsi" w:cs="Arial"/>
          <w:color w:val="000000"/>
          <w:sz w:val="22"/>
          <w:szCs w:val="22"/>
        </w:rPr>
        <w:t>reposición</w:t>
      </w:r>
      <w:r w:rsidRPr="003F117F">
        <w:rPr>
          <w:rFonts w:asciiTheme="minorHAnsi" w:hAnsiTheme="minorHAnsi" w:cs="Arial"/>
          <w:color w:val="000000"/>
          <w:sz w:val="22"/>
          <w:szCs w:val="22"/>
        </w:rPr>
        <w:t xml:space="preserve"> fue interpuesto en tiempo, esta Jefatura pro</w:t>
      </w:r>
      <w:r w:rsidR="00053579" w:rsidRPr="003F117F">
        <w:rPr>
          <w:rFonts w:asciiTheme="minorHAnsi" w:hAnsiTheme="minorHAnsi" w:cs="Arial"/>
          <w:color w:val="000000"/>
          <w:sz w:val="22"/>
          <w:szCs w:val="22"/>
        </w:rPr>
        <w:t>cederá a concederlo, previas las siguientes:</w:t>
      </w:r>
    </w:p>
    <w:p w:rsidR="00053579" w:rsidRPr="003F117F" w:rsidRDefault="00053579" w:rsidP="00053579">
      <w:pPr>
        <w:pStyle w:val="section1"/>
        <w:shd w:val="clear" w:color="auto" w:fill="FFFFFF"/>
        <w:jc w:val="center"/>
        <w:rPr>
          <w:rFonts w:asciiTheme="minorHAnsi" w:hAnsiTheme="minorHAnsi" w:cs="Arial"/>
          <w:b/>
          <w:color w:val="000000"/>
          <w:sz w:val="22"/>
          <w:szCs w:val="22"/>
        </w:rPr>
      </w:pPr>
      <w:r w:rsidRPr="003F117F">
        <w:rPr>
          <w:rFonts w:asciiTheme="minorHAnsi" w:hAnsiTheme="minorHAnsi" w:cs="Arial"/>
          <w:b/>
          <w:color w:val="000000"/>
          <w:sz w:val="22"/>
          <w:szCs w:val="22"/>
        </w:rPr>
        <w:t>CONSIDERACIONES</w:t>
      </w:r>
    </w:p>
    <w:p w:rsidR="00053579" w:rsidRPr="003F117F" w:rsidRDefault="00053579" w:rsidP="00053579">
      <w:pPr>
        <w:pStyle w:val="Sinespaciado"/>
        <w:jc w:val="both"/>
        <w:rPr>
          <w:rFonts w:asciiTheme="minorHAnsi" w:hAnsiTheme="minorHAnsi" w:cs="Arial"/>
          <w:b/>
          <w:sz w:val="22"/>
          <w:szCs w:val="22"/>
        </w:rPr>
      </w:pPr>
      <w:r w:rsidRPr="003F117F">
        <w:rPr>
          <w:rFonts w:asciiTheme="minorHAnsi" w:hAnsiTheme="minorHAnsi" w:cs="Arial"/>
          <w:b/>
          <w:sz w:val="22"/>
          <w:szCs w:val="22"/>
        </w:rPr>
        <w:t>(Análisis del profesional a cargo)</w:t>
      </w:r>
    </w:p>
    <w:p w:rsidR="00053579" w:rsidRPr="003F117F" w:rsidRDefault="00053579" w:rsidP="00053579">
      <w:pPr>
        <w:pStyle w:val="Sinespaciado"/>
        <w:jc w:val="both"/>
        <w:rPr>
          <w:rFonts w:asciiTheme="minorHAnsi" w:hAnsiTheme="minorHAnsi" w:cs="Arial"/>
          <w:b/>
          <w:sz w:val="22"/>
          <w:szCs w:val="22"/>
        </w:rPr>
      </w:pPr>
    </w:p>
    <w:p w:rsidR="0099607F" w:rsidRPr="003F117F" w:rsidRDefault="0099607F" w:rsidP="00053579">
      <w:pPr>
        <w:pStyle w:val="Sinespaciado"/>
        <w:jc w:val="both"/>
        <w:rPr>
          <w:rFonts w:asciiTheme="minorHAnsi" w:hAnsiTheme="minorHAnsi" w:cs="Arial"/>
          <w:b/>
          <w:sz w:val="22"/>
          <w:szCs w:val="22"/>
        </w:rPr>
      </w:pPr>
      <w:r w:rsidRPr="003F117F">
        <w:rPr>
          <w:rFonts w:asciiTheme="minorHAnsi" w:hAnsiTheme="minorHAnsi" w:cs="Arial"/>
          <w:sz w:val="22"/>
          <w:szCs w:val="22"/>
        </w:rPr>
        <w:t>En mérito de lo expuesto, el Jefe de la Oficina Asesora de Asuntos Disciplinarios de la Universidad Distrital, Francisco José de Caldas,</w:t>
      </w:r>
    </w:p>
    <w:p w:rsidR="0099607F" w:rsidRPr="003F117F" w:rsidRDefault="0099607F" w:rsidP="0099607F">
      <w:pPr>
        <w:pStyle w:val="Ttulo1"/>
        <w:jc w:val="center"/>
        <w:rPr>
          <w:rFonts w:asciiTheme="minorHAnsi" w:hAnsiTheme="minorHAnsi" w:cs="Arial"/>
          <w:b/>
          <w:color w:val="auto"/>
          <w:sz w:val="22"/>
          <w:szCs w:val="22"/>
        </w:rPr>
      </w:pPr>
      <w:r w:rsidRPr="003F117F">
        <w:rPr>
          <w:rFonts w:asciiTheme="minorHAnsi" w:hAnsiTheme="minorHAnsi" w:cs="Arial"/>
          <w:b/>
          <w:color w:val="auto"/>
          <w:sz w:val="22"/>
          <w:szCs w:val="22"/>
        </w:rPr>
        <w:t>RESUELVE:</w:t>
      </w:r>
    </w:p>
    <w:p w:rsidR="0099607F" w:rsidRPr="003F117F" w:rsidRDefault="0099607F" w:rsidP="0099607F">
      <w:pPr>
        <w:jc w:val="both"/>
        <w:rPr>
          <w:rFonts w:asciiTheme="minorHAnsi" w:hAnsiTheme="minorHAnsi" w:cs="Arial"/>
          <w:b/>
          <w:sz w:val="22"/>
          <w:szCs w:val="22"/>
        </w:rPr>
      </w:pPr>
    </w:p>
    <w:p w:rsidR="00053579" w:rsidRPr="003F117F" w:rsidRDefault="00053579" w:rsidP="00053579">
      <w:pPr>
        <w:ind w:right="-93"/>
        <w:jc w:val="both"/>
        <w:rPr>
          <w:rFonts w:asciiTheme="minorHAnsi" w:hAnsiTheme="minorHAnsi" w:cs="Arial"/>
          <w:sz w:val="22"/>
          <w:szCs w:val="22"/>
        </w:rPr>
      </w:pPr>
      <w:r w:rsidRPr="003F117F">
        <w:rPr>
          <w:rFonts w:asciiTheme="minorHAnsi" w:hAnsiTheme="minorHAnsi" w:cs="Arial"/>
          <w:b/>
          <w:sz w:val="22"/>
          <w:szCs w:val="22"/>
        </w:rPr>
        <w:t>ARTICULO PRIMERO:</w:t>
      </w:r>
      <w:r w:rsidRPr="003F117F">
        <w:rPr>
          <w:rFonts w:asciiTheme="minorHAnsi" w:hAnsiTheme="minorHAnsi" w:cs="Arial"/>
          <w:sz w:val="22"/>
          <w:szCs w:val="22"/>
        </w:rPr>
        <w:t xml:space="preserve"> Reponer el auto de (fecha) y en su lugar (señalar la decisión objeto de reposición</w:t>
      </w:r>
      <w:proofErr w:type="gramStart"/>
      <w:r w:rsidRPr="003F117F">
        <w:rPr>
          <w:rFonts w:asciiTheme="minorHAnsi" w:hAnsiTheme="minorHAnsi" w:cs="Arial"/>
          <w:sz w:val="22"/>
          <w:szCs w:val="22"/>
        </w:rPr>
        <w:t>) ,</w:t>
      </w:r>
      <w:proofErr w:type="gramEnd"/>
      <w:r w:rsidRPr="003F117F">
        <w:rPr>
          <w:rFonts w:asciiTheme="minorHAnsi" w:hAnsiTheme="minorHAnsi" w:cs="Arial"/>
          <w:sz w:val="22"/>
          <w:szCs w:val="22"/>
        </w:rPr>
        <w:t xml:space="preserve"> por las razones expuestas en la parte motiva de esta decisión. </w:t>
      </w:r>
    </w:p>
    <w:p w:rsidR="00053579" w:rsidRPr="003F117F" w:rsidRDefault="00053579" w:rsidP="00053579">
      <w:pPr>
        <w:ind w:right="-93"/>
        <w:jc w:val="both"/>
        <w:rPr>
          <w:rFonts w:asciiTheme="minorHAnsi" w:hAnsiTheme="minorHAnsi" w:cs="Arial"/>
          <w:sz w:val="22"/>
          <w:szCs w:val="22"/>
        </w:rPr>
      </w:pPr>
    </w:p>
    <w:p w:rsidR="00053579" w:rsidRPr="003F117F" w:rsidRDefault="00053579" w:rsidP="00053579">
      <w:pPr>
        <w:ind w:right="-93"/>
        <w:jc w:val="both"/>
        <w:rPr>
          <w:rFonts w:asciiTheme="minorHAnsi" w:hAnsiTheme="minorHAnsi" w:cs="Arial"/>
          <w:sz w:val="22"/>
          <w:szCs w:val="22"/>
        </w:rPr>
      </w:pPr>
      <w:r w:rsidRPr="003F117F">
        <w:rPr>
          <w:rFonts w:asciiTheme="minorHAnsi" w:hAnsiTheme="minorHAnsi" w:cs="Arial"/>
          <w:b/>
          <w:sz w:val="22"/>
          <w:szCs w:val="22"/>
        </w:rPr>
        <w:t>(</w:t>
      </w:r>
      <w:proofErr w:type="spellStart"/>
      <w:r w:rsidRPr="003F117F">
        <w:rPr>
          <w:rFonts w:asciiTheme="minorHAnsi" w:hAnsiTheme="minorHAnsi" w:cs="Arial"/>
          <w:b/>
          <w:sz w:val="22"/>
          <w:szCs w:val="22"/>
        </w:rPr>
        <w:t>Ó</w:t>
      </w:r>
      <w:proofErr w:type="spellEnd"/>
      <w:r w:rsidRPr="003F117F">
        <w:rPr>
          <w:rFonts w:asciiTheme="minorHAnsi" w:hAnsiTheme="minorHAnsi" w:cs="Arial"/>
          <w:b/>
          <w:sz w:val="22"/>
          <w:szCs w:val="22"/>
        </w:rPr>
        <w:t xml:space="preserve"> </w:t>
      </w:r>
      <w:proofErr w:type="gramStart"/>
      <w:r w:rsidRPr="003F117F">
        <w:rPr>
          <w:rFonts w:asciiTheme="minorHAnsi" w:hAnsiTheme="minorHAnsi" w:cs="Arial"/>
          <w:b/>
          <w:sz w:val="22"/>
          <w:szCs w:val="22"/>
        </w:rPr>
        <w:t>ARTICULO</w:t>
      </w:r>
      <w:proofErr w:type="gramEnd"/>
      <w:r w:rsidRPr="003F117F">
        <w:rPr>
          <w:rFonts w:asciiTheme="minorHAnsi" w:hAnsiTheme="minorHAnsi" w:cs="Arial"/>
          <w:b/>
          <w:sz w:val="22"/>
          <w:szCs w:val="22"/>
        </w:rPr>
        <w:t xml:space="preserve"> PRIMERO:</w:t>
      </w:r>
      <w:r w:rsidRPr="003F117F">
        <w:rPr>
          <w:rFonts w:asciiTheme="minorHAnsi" w:hAnsiTheme="minorHAnsi" w:cs="Arial"/>
          <w:sz w:val="22"/>
          <w:szCs w:val="22"/>
        </w:rPr>
        <w:t xml:space="preserve"> No reponer el auto de (fecha), por los argumentos planteados en la parte resolutiva de este auto. </w:t>
      </w:r>
    </w:p>
    <w:p w:rsidR="00053579" w:rsidRPr="003F117F" w:rsidRDefault="00053579" w:rsidP="00053579">
      <w:pPr>
        <w:spacing w:line="100" w:lineRule="atLeast"/>
        <w:ind w:right="-93"/>
        <w:jc w:val="both"/>
        <w:rPr>
          <w:rFonts w:asciiTheme="minorHAnsi" w:hAnsiTheme="minorHAnsi" w:cs="Arial"/>
          <w:sz w:val="22"/>
          <w:szCs w:val="22"/>
        </w:rPr>
      </w:pPr>
      <w:r w:rsidRPr="003F117F">
        <w:rPr>
          <w:rFonts w:asciiTheme="minorHAnsi" w:hAnsiTheme="minorHAnsi" w:cs="Arial"/>
          <w:sz w:val="22"/>
          <w:szCs w:val="22"/>
        </w:rPr>
        <w:t xml:space="preserve"> </w:t>
      </w:r>
    </w:p>
    <w:p w:rsidR="00053579" w:rsidRPr="003F117F" w:rsidRDefault="00053579" w:rsidP="00053579">
      <w:pPr>
        <w:ind w:right="-93"/>
        <w:jc w:val="both"/>
        <w:rPr>
          <w:rFonts w:asciiTheme="minorHAnsi" w:hAnsiTheme="minorHAnsi" w:cs="Arial"/>
          <w:sz w:val="22"/>
          <w:szCs w:val="22"/>
        </w:rPr>
      </w:pPr>
      <w:r w:rsidRPr="003F117F">
        <w:rPr>
          <w:rFonts w:asciiTheme="minorHAnsi" w:hAnsiTheme="minorHAnsi" w:cs="Arial"/>
          <w:b/>
          <w:sz w:val="22"/>
          <w:szCs w:val="22"/>
        </w:rPr>
        <w:t>ARTICULO SEGUNDO</w:t>
      </w:r>
      <w:r w:rsidRPr="003F117F">
        <w:rPr>
          <w:rFonts w:asciiTheme="minorHAnsi" w:hAnsiTheme="minorHAnsi" w:cs="Arial"/>
          <w:sz w:val="22"/>
          <w:szCs w:val="22"/>
        </w:rPr>
        <w:t xml:space="preserve">: Notifíquese la presente decisión al recurrente. </w:t>
      </w:r>
    </w:p>
    <w:p w:rsidR="00053579" w:rsidRPr="003F117F" w:rsidRDefault="00053579" w:rsidP="00053579">
      <w:pPr>
        <w:spacing w:line="100" w:lineRule="atLeast"/>
        <w:ind w:right="-93"/>
        <w:jc w:val="both"/>
        <w:rPr>
          <w:rFonts w:asciiTheme="minorHAnsi" w:hAnsiTheme="minorHAnsi" w:cs="Arial"/>
          <w:sz w:val="22"/>
          <w:szCs w:val="22"/>
        </w:rPr>
      </w:pPr>
      <w:r w:rsidRPr="003F117F">
        <w:rPr>
          <w:rFonts w:asciiTheme="minorHAnsi" w:hAnsiTheme="minorHAnsi" w:cs="Arial"/>
          <w:sz w:val="22"/>
          <w:szCs w:val="22"/>
        </w:rPr>
        <w:t xml:space="preserve">  </w:t>
      </w:r>
    </w:p>
    <w:p w:rsidR="00053579" w:rsidRPr="003F117F" w:rsidRDefault="00053579" w:rsidP="00053579">
      <w:pPr>
        <w:spacing w:line="100" w:lineRule="atLeast"/>
        <w:ind w:right="-93"/>
        <w:jc w:val="both"/>
        <w:rPr>
          <w:rFonts w:asciiTheme="minorHAnsi" w:hAnsiTheme="minorHAnsi" w:cs="Arial"/>
          <w:sz w:val="22"/>
          <w:szCs w:val="22"/>
        </w:rPr>
      </w:pPr>
      <w:r w:rsidRPr="003F117F">
        <w:rPr>
          <w:rFonts w:asciiTheme="minorHAnsi" w:hAnsiTheme="minorHAnsi" w:cs="Arial"/>
          <w:b/>
          <w:sz w:val="22"/>
          <w:szCs w:val="22"/>
        </w:rPr>
        <w:t>ARTICULO TERCERO:</w:t>
      </w:r>
      <w:r w:rsidRPr="003F117F">
        <w:rPr>
          <w:rFonts w:asciiTheme="minorHAnsi" w:hAnsiTheme="minorHAnsi" w:cs="Arial"/>
          <w:sz w:val="22"/>
          <w:szCs w:val="22"/>
        </w:rPr>
        <w:t xml:space="preserve"> Contra la presente decisión no procede recurso alguno. </w:t>
      </w:r>
    </w:p>
    <w:p w:rsidR="00053579" w:rsidRPr="003F117F" w:rsidRDefault="00053579" w:rsidP="00053579">
      <w:pPr>
        <w:spacing w:line="100" w:lineRule="atLeast"/>
        <w:ind w:right="-93"/>
        <w:jc w:val="both"/>
        <w:rPr>
          <w:rFonts w:asciiTheme="minorHAnsi" w:hAnsiTheme="minorHAnsi" w:cs="Arial"/>
          <w:sz w:val="22"/>
          <w:szCs w:val="22"/>
        </w:rPr>
      </w:pPr>
      <w:r w:rsidRPr="003F117F">
        <w:rPr>
          <w:rFonts w:asciiTheme="minorHAnsi" w:hAnsiTheme="minorHAnsi" w:cs="Arial"/>
          <w:sz w:val="22"/>
          <w:szCs w:val="22"/>
        </w:rPr>
        <w:t xml:space="preserve">  </w:t>
      </w:r>
    </w:p>
    <w:p w:rsidR="00053579" w:rsidRPr="003F117F" w:rsidRDefault="00053579" w:rsidP="00053579">
      <w:pPr>
        <w:spacing w:after="238"/>
        <w:ind w:right="-93"/>
        <w:jc w:val="both"/>
        <w:rPr>
          <w:rFonts w:asciiTheme="minorHAnsi" w:hAnsiTheme="minorHAnsi" w:cs="Arial"/>
          <w:sz w:val="22"/>
          <w:szCs w:val="22"/>
        </w:rPr>
      </w:pPr>
      <w:r w:rsidRPr="003F117F">
        <w:rPr>
          <w:rFonts w:asciiTheme="minorHAnsi" w:hAnsiTheme="minorHAnsi" w:cs="Arial"/>
          <w:b/>
          <w:sz w:val="22"/>
          <w:szCs w:val="22"/>
        </w:rPr>
        <w:t>ARTICULO CUARTO:</w:t>
      </w:r>
      <w:r w:rsidRPr="003F117F">
        <w:rPr>
          <w:rFonts w:asciiTheme="minorHAnsi" w:hAnsiTheme="minorHAnsi" w:cs="Arial"/>
          <w:sz w:val="22"/>
          <w:szCs w:val="22"/>
        </w:rPr>
        <w:t xml:space="preserve"> En firme esta decisión continúese con el trámite correspondiente. </w:t>
      </w:r>
    </w:p>
    <w:p w:rsidR="0099607F" w:rsidRPr="003F117F" w:rsidRDefault="0099607F" w:rsidP="0099607F">
      <w:pPr>
        <w:pStyle w:val="Ttulo1"/>
        <w:jc w:val="center"/>
        <w:rPr>
          <w:rFonts w:asciiTheme="minorHAnsi" w:hAnsiTheme="minorHAnsi" w:cs="Arial"/>
          <w:b/>
          <w:color w:val="auto"/>
          <w:sz w:val="22"/>
          <w:szCs w:val="22"/>
        </w:rPr>
      </w:pPr>
      <w:r w:rsidRPr="003F117F">
        <w:rPr>
          <w:rFonts w:asciiTheme="minorHAnsi" w:hAnsiTheme="minorHAnsi" w:cs="Arial"/>
          <w:b/>
          <w:color w:val="auto"/>
          <w:sz w:val="22"/>
          <w:szCs w:val="22"/>
        </w:rPr>
        <w:t>COMUNÍQUESE Y CÚMPLASE</w:t>
      </w:r>
    </w:p>
    <w:p w:rsidR="0099607F" w:rsidRPr="003F117F" w:rsidRDefault="0099607F" w:rsidP="0099607F">
      <w:pPr>
        <w:jc w:val="both"/>
        <w:rPr>
          <w:rFonts w:asciiTheme="minorHAnsi" w:hAnsiTheme="minorHAnsi" w:cs="Arial"/>
          <w:sz w:val="22"/>
          <w:szCs w:val="22"/>
        </w:rPr>
      </w:pPr>
    </w:p>
    <w:p w:rsidR="0099607F" w:rsidRPr="003F117F" w:rsidRDefault="0099607F" w:rsidP="0099607F">
      <w:pPr>
        <w:jc w:val="both"/>
        <w:rPr>
          <w:rFonts w:asciiTheme="minorHAnsi" w:hAnsiTheme="minorHAnsi" w:cs="Arial"/>
          <w:sz w:val="22"/>
          <w:szCs w:val="22"/>
        </w:rPr>
      </w:pPr>
    </w:p>
    <w:p w:rsidR="0099607F" w:rsidRPr="003F117F" w:rsidRDefault="0099607F" w:rsidP="0099607F">
      <w:pPr>
        <w:jc w:val="both"/>
        <w:rPr>
          <w:rFonts w:asciiTheme="minorHAnsi" w:hAnsiTheme="minorHAnsi" w:cs="Arial"/>
          <w:sz w:val="22"/>
          <w:szCs w:val="22"/>
        </w:rPr>
      </w:pPr>
    </w:p>
    <w:p w:rsidR="0099607F" w:rsidRPr="003F117F" w:rsidRDefault="004252BA" w:rsidP="0099607F">
      <w:pPr>
        <w:jc w:val="center"/>
        <w:rPr>
          <w:rFonts w:asciiTheme="minorHAnsi" w:hAnsiTheme="minorHAnsi" w:cs="Arial"/>
          <w:b/>
          <w:sz w:val="22"/>
          <w:szCs w:val="22"/>
        </w:rPr>
      </w:pPr>
      <w:proofErr w:type="gramStart"/>
      <w:r w:rsidRPr="003F117F">
        <w:rPr>
          <w:rFonts w:asciiTheme="minorHAnsi" w:hAnsiTheme="minorHAnsi" w:cs="Arial"/>
          <w:b/>
          <w:sz w:val="22"/>
          <w:szCs w:val="22"/>
        </w:rPr>
        <w:t>xxx</w:t>
      </w:r>
      <w:proofErr w:type="gramEnd"/>
    </w:p>
    <w:p w:rsidR="0099607F" w:rsidRPr="003F117F" w:rsidRDefault="0099607F" w:rsidP="0099607F">
      <w:pPr>
        <w:jc w:val="center"/>
        <w:rPr>
          <w:rFonts w:asciiTheme="minorHAnsi" w:hAnsiTheme="minorHAnsi" w:cs="Arial"/>
          <w:sz w:val="22"/>
          <w:szCs w:val="22"/>
        </w:rPr>
      </w:pPr>
      <w:r w:rsidRPr="003F117F">
        <w:rPr>
          <w:rFonts w:asciiTheme="minorHAnsi" w:hAnsiTheme="minorHAnsi" w:cs="Arial"/>
          <w:sz w:val="22"/>
          <w:szCs w:val="22"/>
        </w:rPr>
        <w:t>Jefe Oficina Asesora de Asuntos Disciplinarios.</w:t>
      </w:r>
    </w:p>
    <w:p w:rsidR="0099607F" w:rsidRPr="003F117F" w:rsidRDefault="0099607F" w:rsidP="0099607F">
      <w:pPr>
        <w:rPr>
          <w:rFonts w:asciiTheme="minorHAnsi" w:hAnsiTheme="minorHAnsi" w:cs="Arial"/>
          <w:sz w:val="22"/>
          <w:szCs w:val="22"/>
        </w:rPr>
      </w:pPr>
    </w:p>
    <w:p w:rsidR="0099607F" w:rsidRPr="003F117F" w:rsidRDefault="0099607F" w:rsidP="0099607F">
      <w:pPr>
        <w:pStyle w:val="Textoindependiente"/>
        <w:rPr>
          <w:rFonts w:asciiTheme="minorHAnsi" w:hAnsiTheme="minorHAnsi" w:cs="Arial"/>
          <w:sz w:val="22"/>
          <w:szCs w:val="22"/>
        </w:rPr>
      </w:pPr>
      <w:r w:rsidRPr="003F117F">
        <w:rPr>
          <w:rFonts w:asciiTheme="minorHAnsi" w:hAnsiTheme="minorHAnsi" w:cs="Arial"/>
          <w:sz w:val="22"/>
          <w:szCs w:val="22"/>
        </w:rPr>
        <w:t xml:space="preserve">Proyectó: </w:t>
      </w:r>
      <w:proofErr w:type="spellStart"/>
      <w:r w:rsidR="004252BA" w:rsidRPr="003F117F">
        <w:rPr>
          <w:rFonts w:asciiTheme="minorHAnsi" w:hAnsiTheme="minorHAnsi" w:cs="Arial"/>
          <w:sz w:val="22"/>
          <w:szCs w:val="22"/>
        </w:rPr>
        <w:t>xxxx</w:t>
      </w:r>
      <w:proofErr w:type="spellEnd"/>
    </w:p>
    <w:p w:rsidR="00EC0CBA" w:rsidRPr="003F117F" w:rsidRDefault="00EC0CBA" w:rsidP="0099607F">
      <w:pPr>
        <w:spacing w:line="276" w:lineRule="auto"/>
        <w:rPr>
          <w:rFonts w:asciiTheme="minorHAnsi" w:hAnsiTheme="minorHAnsi" w:cs="Arial"/>
          <w:sz w:val="22"/>
          <w:szCs w:val="22"/>
          <w:lang w:val="es-CO"/>
        </w:rPr>
      </w:pPr>
    </w:p>
    <w:sectPr w:rsidR="00EC0CBA" w:rsidRPr="003F117F">
      <w:headerReference w:type="default" r:id="rId7"/>
      <w:footerReference w:type="default" r:id="rId8"/>
      <w:pgSz w:w="12242" w:h="15842" w:code="1"/>
      <w:pgMar w:top="1701" w:right="1701" w:bottom="1701"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0B" w:rsidRDefault="00300D0B">
      <w:r>
        <w:separator/>
      </w:r>
    </w:p>
  </w:endnote>
  <w:endnote w:type="continuationSeparator" w:id="0">
    <w:p w:rsidR="00300D0B" w:rsidRDefault="0030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9D" w:rsidRPr="00F42021" w:rsidRDefault="0007459D" w:rsidP="003F117F">
    <w:pPr>
      <w:pStyle w:val="Piedepgina"/>
      <w:tabs>
        <w:tab w:val="left" w:pos="3256"/>
      </w:tabs>
      <w:jc w:val="center"/>
      <w:rPr>
        <w:rFonts w:asciiTheme="minorHAnsi" w:hAnsiTheme="minorHAnsi"/>
      </w:rPr>
    </w:pPr>
    <w:r w:rsidRPr="00F42021">
      <w:rPr>
        <w:rFonts w:asciiTheme="minorHAnsi" w:hAnsiTheme="minorHAns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0B" w:rsidRDefault="00300D0B">
      <w:r>
        <w:separator/>
      </w:r>
    </w:p>
  </w:footnote>
  <w:footnote w:type="continuationSeparator" w:id="0">
    <w:p w:rsidR="00300D0B" w:rsidRDefault="0030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A" w:rsidRPr="00433B13" w:rsidRDefault="00EC0CBA">
    <w:pPr>
      <w:pStyle w:val="Encabezado"/>
      <w:jc w:val="center"/>
      <w:rPr>
        <w:rFonts w:asciiTheme="minorHAnsi" w:hAnsiTheme="minorHAnsi"/>
        <w:b/>
        <w:sz w:val="22"/>
        <w:szCs w:val="22"/>
        <w:lang w:val="es-MX"/>
      </w:rPr>
    </w:pPr>
  </w:p>
  <w:tbl>
    <w:tblPr>
      <w:tblW w:w="5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4182"/>
      <w:gridCol w:w="2251"/>
      <w:gridCol w:w="2117"/>
    </w:tblGrid>
    <w:tr w:rsidR="00433B13" w:rsidRPr="00D134C8" w:rsidTr="00402776">
      <w:trPr>
        <w:cantSplit/>
        <w:trHeight w:val="445"/>
        <w:jc w:val="center"/>
      </w:trPr>
      <w:tc>
        <w:tcPr>
          <w:tcW w:w="852" w:type="pct"/>
          <w:vMerge w:val="restart"/>
          <w:vAlign w:val="center"/>
        </w:tcPr>
        <w:p w:rsidR="00433B13" w:rsidRPr="00433B13" w:rsidRDefault="003F117F" w:rsidP="00255496">
          <w:pPr>
            <w:pStyle w:val="Encabezado"/>
            <w:rPr>
              <w:rFonts w:asciiTheme="minorHAnsi" w:hAnsiTheme="minorHAnsi"/>
              <w:bCs/>
              <w:sz w:val="22"/>
              <w:szCs w:val="22"/>
            </w:rPr>
          </w:pPr>
          <w:r>
            <w:rPr>
              <w:noProof/>
              <w:lang w:val="es-CO" w:eastAsia="es-CO"/>
            </w:rPr>
            <w:drawing>
              <wp:inline distT="0" distB="0" distL="0" distR="0" wp14:anchorId="0A49AB72" wp14:editId="4742DA07">
                <wp:extent cx="977746" cy="982682"/>
                <wp:effectExtent l="0" t="0" r="0" b="8255"/>
                <wp:docPr id="4"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746" cy="982682"/>
                        </a:xfrm>
                        <a:prstGeom prst="rect">
                          <a:avLst/>
                        </a:prstGeom>
                        <a:noFill/>
                        <a:ln>
                          <a:noFill/>
                        </a:ln>
                      </pic:spPr>
                    </pic:pic>
                  </a:graphicData>
                </a:graphic>
              </wp:inline>
            </w:drawing>
          </w:r>
        </w:p>
      </w:tc>
      <w:tc>
        <w:tcPr>
          <w:tcW w:w="2029" w:type="pct"/>
          <w:vAlign w:val="center"/>
        </w:tcPr>
        <w:p w:rsidR="00433B13" w:rsidRPr="00D134C8" w:rsidRDefault="003F117F" w:rsidP="003F117F">
          <w:pPr>
            <w:pStyle w:val="Encabezado"/>
            <w:jc w:val="center"/>
            <w:rPr>
              <w:rFonts w:asciiTheme="minorHAnsi" w:hAnsiTheme="minorHAnsi"/>
              <w:b/>
              <w:bCs/>
              <w:sz w:val="20"/>
              <w:szCs w:val="20"/>
            </w:rPr>
          </w:pPr>
          <w:r w:rsidRPr="00D134C8">
            <w:rPr>
              <w:rFonts w:asciiTheme="minorHAnsi" w:hAnsiTheme="minorHAnsi"/>
              <w:b/>
              <w:sz w:val="20"/>
              <w:szCs w:val="20"/>
            </w:rPr>
            <w:t>AUTO CONCEDE RECURSO DE REPOSICIÓN</w:t>
          </w:r>
        </w:p>
      </w:tc>
      <w:tc>
        <w:tcPr>
          <w:tcW w:w="1092" w:type="pct"/>
          <w:vAlign w:val="center"/>
        </w:tcPr>
        <w:p w:rsidR="00D134C8" w:rsidRPr="00D134C8" w:rsidRDefault="00433B13" w:rsidP="003F117F">
          <w:pPr>
            <w:pStyle w:val="Encabezado"/>
            <w:spacing w:line="276" w:lineRule="auto"/>
            <w:rPr>
              <w:rFonts w:asciiTheme="minorHAnsi" w:hAnsiTheme="minorHAnsi"/>
              <w:bCs/>
              <w:sz w:val="20"/>
              <w:szCs w:val="20"/>
            </w:rPr>
          </w:pPr>
          <w:r w:rsidRPr="00D134C8">
            <w:rPr>
              <w:rFonts w:asciiTheme="minorHAnsi" w:hAnsiTheme="minorHAnsi"/>
              <w:bCs/>
              <w:sz w:val="20"/>
              <w:szCs w:val="20"/>
            </w:rPr>
            <w:t>C</w:t>
          </w:r>
          <w:r w:rsidR="00457C1A" w:rsidRPr="00D134C8">
            <w:rPr>
              <w:rFonts w:asciiTheme="minorHAnsi" w:hAnsiTheme="minorHAnsi"/>
              <w:bCs/>
              <w:sz w:val="20"/>
              <w:szCs w:val="20"/>
            </w:rPr>
            <w:t>ódigo</w:t>
          </w:r>
          <w:r w:rsidR="003F117F" w:rsidRPr="00D134C8">
            <w:rPr>
              <w:rFonts w:asciiTheme="minorHAnsi" w:hAnsiTheme="minorHAnsi"/>
              <w:bCs/>
              <w:sz w:val="20"/>
              <w:szCs w:val="20"/>
            </w:rPr>
            <w:t>:</w:t>
          </w:r>
          <w:r w:rsidR="001623F5" w:rsidRPr="00D134C8">
            <w:rPr>
              <w:rFonts w:asciiTheme="minorHAnsi" w:hAnsiTheme="minorHAnsi"/>
              <w:bCs/>
              <w:sz w:val="20"/>
              <w:szCs w:val="20"/>
            </w:rPr>
            <w:t xml:space="preserve"> CD</w:t>
          </w:r>
          <w:r w:rsidR="00D134C8" w:rsidRPr="00D134C8">
            <w:rPr>
              <w:rFonts w:asciiTheme="minorHAnsi" w:hAnsiTheme="minorHAnsi"/>
              <w:bCs/>
              <w:sz w:val="20"/>
              <w:szCs w:val="20"/>
            </w:rPr>
            <w:t>-FR-028</w:t>
          </w:r>
        </w:p>
      </w:tc>
      <w:tc>
        <w:tcPr>
          <w:tcW w:w="1028" w:type="pct"/>
          <w:vMerge w:val="restart"/>
          <w:vAlign w:val="center"/>
        </w:tcPr>
        <w:p w:rsidR="00433B13" w:rsidRPr="00D134C8" w:rsidRDefault="00402776" w:rsidP="00255496">
          <w:pPr>
            <w:pStyle w:val="Encabezado"/>
            <w:rPr>
              <w:rFonts w:asciiTheme="minorHAnsi" w:hAnsiTheme="minorHAnsi"/>
              <w:bCs/>
              <w:sz w:val="20"/>
              <w:szCs w:val="20"/>
              <w:lang w:val="en-US"/>
            </w:rPr>
          </w:pPr>
          <w:r>
            <w:rPr>
              <w:noProof/>
              <w:lang w:val="es-CO" w:eastAsia="es-CO"/>
            </w:rPr>
            <w:drawing>
              <wp:inline distT="0" distB="0" distL="0" distR="0" wp14:anchorId="6AB31F6C" wp14:editId="74C96D1D">
                <wp:extent cx="1200150" cy="390525"/>
                <wp:effectExtent l="0" t="0" r="0" b="9525"/>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433B13" w:rsidRPr="00D134C8" w:rsidTr="00402776">
      <w:trPr>
        <w:cantSplit/>
        <w:trHeight w:val="445"/>
        <w:jc w:val="center"/>
      </w:trPr>
      <w:tc>
        <w:tcPr>
          <w:tcW w:w="852" w:type="pct"/>
          <w:vMerge/>
          <w:vAlign w:val="center"/>
        </w:tcPr>
        <w:p w:rsidR="00433B13" w:rsidRPr="00433B13" w:rsidRDefault="00433B13" w:rsidP="00255496">
          <w:pPr>
            <w:pStyle w:val="Encabezado"/>
            <w:rPr>
              <w:rFonts w:asciiTheme="minorHAnsi" w:hAnsiTheme="minorHAnsi"/>
              <w:bCs/>
              <w:sz w:val="22"/>
              <w:szCs w:val="22"/>
              <w:lang w:val="en-US"/>
            </w:rPr>
          </w:pPr>
        </w:p>
      </w:tc>
      <w:tc>
        <w:tcPr>
          <w:tcW w:w="2029" w:type="pct"/>
          <w:vAlign w:val="center"/>
        </w:tcPr>
        <w:p w:rsidR="00433B13" w:rsidRPr="00D134C8" w:rsidRDefault="00433B13" w:rsidP="003F117F">
          <w:pPr>
            <w:pStyle w:val="Encabezado"/>
            <w:jc w:val="center"/>
            <w:rPr>
              <w:rFonts w:asciiTheme="minorHAnsi" w:hAnsiTheme="minorHAnsi"/>
              <w:b/>
              <w:sz w:val="20"/>
              <w:szCs w:val="20"/>
            </w:rPr>
          </w:pPr>
          <w:r w:rsidRPr="00D134C8">
            <w:rPr>
              <w:rFonts w:asciiTheme="minorHAnsi" w:hAnsiTheme="minorHAnsi"/>
              <w:bCs/>
              <w:sz w:val="20"/>
              <w:szCs w:val="20"/>
            </w:rPr>
            <w:t>Macroproceso: Evaluación y Control</w:t>
          </w:r>
        </w:p>
      </w:tc>
      <w:tc>
        <w:tcPr>
          <w:tcW w:w="1092" w:type="pct"/>
          <w:vAlign w:val="center"/>
        </w:tcPr>
        <w:p w:rsidR="00433B13" w:rsidRPr="00D134C8" w:rsidRDefault="00433B13" w:rsidP="003F117F">
          <w:pPr>
            <w:pStyle w:val="Encabezado"/>
            <w:spacing w:line="276" w:lineRule="auto"/>
            <w:rPr>
              <w:rFonts w:asciiTheme="minorHAnsi" w:hAnsiTheme="minorHAnsi"/>
              <w:bCs/>
              <w:sz w:val="20"/>
              <w:szCs w:val="20"/>
            </w:rPr>
          </w:pPr>
          <w:r w:rsidRPr="00D134C8">
            <w:rPr>
              <w:rFonts w:asciiTheme="minorHAnsi" w:hAnsiTheme="minorHAnsi"/>
              <w:bCs/>
              <w:sz w:val="20"/>
              <w:szCs w:val="20"/>
            </w:rPr>
            <w:t>Versión</w:t>
          </w:r>
          <w:r w:rsidR="003F117F" w:rsidRPr="00D134C8">
            <w:rPr>
              <w:rFonts w:asciiTheme="minorHAnsi" w:hAnsiTheme="minorHAnsi"/>
              <w:bCs/>
              <w:sz w:val="20"/>
              <w:szCs w:val="20"/>
            </w:rPr>
            <w:t>:</w:t>
          </w:r>
          <w:r w:rsidR="00F42021" w:rsidRPr="00D134C8">
            <w:rPr>
              <w:rFonts w:asciiTheme="minorHAnsi" w:hAnsiTheme="minorHAnsi"/>
              <w:bCs/>
              <w:sz w:val="20"/>
              <w:szCs w:val="20"/>
            </w:rPr>
            <w:t xml:space="preserve"> 02</w:t>
          </w:r>
        </w:p>
      </w:tc>
      <w:tc>
        <w:tcPr>
          <w:tcW w:w="1028" w:type="pct"/>
          <w:vMerge/>
          <w:vAlign w:val="center"/>
        </w:tcPr>
        <w:p w:rsidR="00433B13" w:rsidRPr="00D134C8" w:rsidRDefault="00433B13" w:rsidP="00255496">
          <w:pPr>
            <w:pStyle w:val="Encabezado"/>
            <w:rPr>
              <w:rFonts w:asciiTheme="minorHAnsi" w:hAnsiTheme="minorHAnsi"/>
              <w:bCs/>
              <w:sz w:val="20"/>
              <w:szCs w:val="20"/>
            </w:rPr>
          </w:pPr>
        </w:p>
      </w:tc>
    </w:tr>
    <w:tr w:rsidR="00433B13" w:rsidRPr="00D134C8" w:rsidTr="00402776">
      <w:trPr>
        <w:cantSplit/>
        <w:trHeight w:val="482"/>
        <w:jc w:val="center"/>
      </w:trPr>
      <w:tc>
        <w:tcPr>
          <w:tcW w:w="852" w:type="pct"/>
          <w:vMerge/>
          <w:vAlign w:val="center"/>
        </w:tcPr>
        <w:p w:rsidR="00433B13" w:rsidRPr="00433B13" w:rsidRDefault="00433B13" w:rsidP="00255496">
          <w:pPr>
            <w:pStyle w:val="Encabezado"/>
            <w:rPr>
              <w:rFonts w:asciiTheme="minorHAnsi" w:hAnsiTheme="minorHAnsi"/>
              <w:bCs/>
              <w:sz w:val="22"/>
              <w:szCs w:val="22"/>
            </w:rPr>
          </w:pPr>
        </w:p>
      </w:tc>
      <w:tc>
        <w:tcPr>
          <w:tcW w:w="2029" w:type="pct"/>
          <w:vAlign w:val="center"/>
        </w:tcPr>
        <w:p w:rsidR="00433B13" w:rsidRPr="00D134C8" w:rsidRDefault="00433B13" w:rsidP="003F117F">
          <w:pPr>
            <w:pStyle w:val="Encabezado"/>
            <w:jc w:val="center"/>
            <w:rPr>
              <w:rFonts w:asciiTheme="minorHAnsi" w:hAnsiTheme="minorHAnsi"/>
              <w:bCs/>
              <w:sz w:val="20"/>
              <w:szCs w:val="20"/>
            </w:rPr>
          </w:pPr>
          <w:r w:rsidRPr="00D134C8">
            <w:rPr>
              <w:rFonts w:asciiTheme="minorHAnsi" w:hAnsiTheme="minorHAnsi"/>
              <w:bCs/>
              <w:sz w:val="20"/>
              <w:szCs w:val="20"/>
            </w:rPr>
            <w:t>Proceso: Control Disciplinario</w:t>
          </w:r>
        </w:p>
      </w:tc>
      <w:tc>
        <w:tcPr>
          <w:tcW w:w="1092" w:type="pct"/>
          <w:vAlign w:val="center"/>
        </w:tcPr>
        <w:p w:rsidR="00433B13" w:rsidRPr="00D134C8" w:rsidRDefault="003F117F" w:rsidP="003F117F">
          <w:pPr>
            <w:pStyle w:val="Encabezado"/>
            <w:spacing w:line="276" w:lineRule="auto"/>
            <w:rPr>
              <w:rFonts w:asciiTheme="minorHAnsi" w:hAnsiTheme="minorHAnsi"/>
              <w:bCs/>
              <w:sz w:val="20"/>
              <w:szCs w:val="20"/>
            </w:rPr>
          </w:pPr>
          <w:r w:rsidRPr="00D134C8">
            <w:rPr>
              <w:rFonts w:asciiTheme="minorHAnsi" w:hAnsiTheme="minorHAnsi"/>
              <w:bCs/>
              <w:sz w:val="20"/>
              <w:szCs w:val="20"/>
            </w:rPr>
            <w:t>Fecha de Aprobación: 15/09/2017</w:t>
          </w:r>
        </w:p>
      </w:tc>
      <w:tc>
        <w:tcPr>
          <w:tcW w:w="1028" w:type="pct"/>
          <w:vMerge/>
          <w:vAlign w:val="center"/>
        </w:tcPr>
        <w:p w:rsidR="00433B13" w:rsidRPr="00D134C8" w:rsidRDefault="00433B13" w:rsidP="00255496">
          <w:pPr>
            <w:pStyle w:val="Encabezado"/>
            <w:rPr>
              <w:rFonts w:asciiTheme="minorHAnsi" w:hAnsiTheme="minorHAnsi"/>
              <w:bCs/>
              <w:sz w:val="20"/>
              <w:szCs w:val="20"/>
            </w:rPr>
          </w:pPr>
        </w:p>
      </w:tc>
    </w:tr>
  </w:tbl>
  <w:p w:rsidR="00EC0CBA" w:rsidRPr="00433B13" w:rsidRDefault="00EC0CBA">
    <w:pPr>
      <w:pStyle w:val="Encabezado"/>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9"/>
  <w:drawingGridVerticalSpacing w:val="14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8"/>
    <w:rsid w:val="0000712C"/>
    <w:rsid w:val="00053579"/>
    <w:rsid w:val="0007459D"/>
    <w:rsid w:val="000B3940"/>
    <w:rsid w:val="001623F5"/>
    <w:rsid w:val="002D2B8D"/>
    <w:rsid w:val="002F01CF"/>
    <w:rsid w:val="00300D0B"/>
    <w:rsid w:val="003F117F"/>
    <w:rsid w:val="00402776"/>
    <w:rsid w:val="004252BA"/>
    <w:rsid w:val="00433B13"/>
    <w:rsid w:val="00457C1A"/>
    <w:rsid w:val="00502E3F"/>
    <w:rsid w:val="00696BE5"/>
    <w:rsid w:val="006E0263"/>
    <w:rsid w:val="006F7878"/>
    <w:rsid w:val="0083079B"/>
    <w:rsid w:val="00830DF1"/>
    <w:rsid w:val="00842F25"/>
    <w:rsid w:val="00854AB2"/>
    <w:rsid w:val="00867D6F"/>
    <w:rsid w:val="008B22EC"/>
    <w:rsid w:val="008E3B14"/>
    <w:rsid w:val="0099607F"/>
    <w:rsid w:val="009A1FE6"/>
    <w:rsid w:val="00AC19B8"/>
    <w:rsid w:val="00AE7930"/>
    <w:rsid w:val="00B3298E"/>
    <w:rsid w:val="00B63A93"/>
    <w:rsid w:val="00BA304A"/>
    <w:rsid w:val="00BE7476"/>
    <w:rsid w:val="00C02AD1"/>
    <w:rsid w:val="00C47310"/>
    <w:rsid w:val="00CD7EFD"/>
    <w:rsid w:val="00D134C8"/>
    <w:rsid w:val="00D4514B"/>
    <w:rsid w:val="00D51497"/>
    <w:rsid w:val="00D96300"/>
    <w:rsid w:val="00E53428"/>
    <w:rsid w:val="00E55FE6"/>
    <w:rsid w:val="00EC0CBA"/>
    <w:rsid w:val="00F42021"/>
    <w:rsid w:val="00F73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7F"/>
    <w:rPr>
      <w:sz w:val="24"/>
      <w:szCs w:val="24"/>
    </w:rPr>
  </w:style>
  <w:style w:type="paragraph" w:styleId="Ttulo1">
    <w:name w:val="heading 1"/>
    <w:basedOn w:val="Normal"/>
    <w:next w:val="Normal"/>
    <w:link w:val="Ttulo1Car"/>
    <w:uiPriority w:val="9"/>
    <w:qFormat/>
    <w:rsid w:val="009960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rFonts w:ascii="Arial" w:hAnsi="Arial"/>
      <w:b/>
      <w:color w:val="000000"/>
      <w:lang w:val="es-ES_tradnl"/>
    </w:rPr>
  </w:style>
  <w:style w:type="paragraph" w:styleId="Ttulo5">
    <w:name w:val="heading 5"/>
    <w:basedOn w:val="Normal"/>
    <w:next w:val="Normal"/>
    <w:link w:val="Ttulo5Car"/>
    <w:uiPriority w:val="9"/>
    <w:semiHidden/>
    <w:unhideWhenUsed/>
    <w:qFormat/>
    <w:rsid w:val="009960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rFonts w:ascii="Arial" w:hAnsi="Arial"/>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Courier New" w:hAnsi="Courier New" w:cs="Courier New"/>
    </w:rPr>
  </w:style>
  <w:style w:type="paragraph" w:styleId="Textodeglobo">
    <w:name w:val="Balloon Text"/>
    <w:basedOn w:val="Normal"/>
    <w:link w:val="TextodegloboCar"/>
    <w:uiPriority w:val="99"/>
    <w:semiHidden/>
    <w:unhideWhenUsed/>
    <w:rsid w:val="002D2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B8D"/>
    <w:rPr>
      <w:rFonts w:ascii="Tahoma" w:hAnsi="Tahoma" w:cs="Tahoma"/>
      <w:sz w:val="16"/>
      <w:szCs w:val="16"/>
    </w:rPr>
  </w:style>
  <w:style w:type="character" w:customStyle="1" w:styleId="EncabezadoCar">
    <w:name w:val="Encabezado Car"/>
    <w:basedOn w:val="Fuentedeprrafopredeter"/>
    <w:link w:val="Encabezado"/>
    <w:uiPriority w:val="99"/>
    <w:rsid w:val="002D2B8D"/>
  </w:style>
  <w:style w:type="paragraph" w:styleId="Sangradetextonormal">
    <w:name w:val="Body Text Indent"/>
    <w:basedOn w:val="Normal"/>
    <w:link w:val="SangradetextonormalCar"/>
    <w:uiPriority w:val="99"/>
    <w:semiHidden/>
    <w:unhideWhenUsed/>
    <w:rsid w:val="002D2B8D"/>
    <w:pPr>
      <w:spacing w:after="120"/>
      <w:ind w:left="283"/>
    </w:pPr>
  </w:style>
  <w:style w:type="character" w:customStyle="1" w:styleId="SangradetextonormalCar">
    <w:name w:val="Sangría de texto normal Car"/>
    <w:basedOn w:val="Fuentedeprrafopredeter"/>
    <w:link w:val="Sangradetextonormal"/>
    <w:uiPriority w:val="99"/>
    <w:semiHidden/>
    <w:rsid w:val="002D2B8D"/>
  </w:style>
  <w:style w:type="paragraph" w:styleId="Sinespaciado">
    <w:name w:val="No Spacing"/>
    <w:uiPriority w:val="1"/>
    <w:qFormat/>
    <w:rsid w:val="00C02AD1"/>
    <w:rPr>
      <w:sz w:val="24"/>
      <w:szCs w:val="24"/>
    </w:rPr>
  </w:style>
  <w:style w:type="character" w:customStyle="1" w:styleId="Ttulo1Car">
    <w:name w:val="Título 1 Car"/>
    <w:basedOn w:val="Fuentedeprrafopredeter"/>
    <w:link w:val="Ttulo1"/>
    <w:uiPriority w:val="9"/>
    <w:rsid w:val="0099607F"/>
    <w:rPr>
      <w:rFonts w:asciiTheme="majorHAnsi" w:eastAsiaTheme="majorEastAsia" w:hAnsiTheme="majorHAnsi" w:cstheme="majorBidi"/>
      <w:color w:val="365F91" w:themeColor="accent1" w:themeShade="BF"/>
      <w:sz w:val="32"/>
      <w:szCs w:val="32"/>
    </w:rPr>
  </w:style>
  <w:style w:type="character" w:customStyle="1" w:styleId="Ttulo5Car">
    <w:name w:val="Título 5 Car"/>
    <w:basedOn w:val="Fuentedeprrafopredeter"/>
    <w:link w:val="Ttulo5"/>
    <w:uiPriority w:val="9"/>
    <w:semiHidden/>
    <w:rsid w:val="0099607F"/>
    <w:rPr>
      <w:rFonts w:asciiTheme="majorHAnsi" w:eastAsiaTheme="majorEastAsia" w:hAnsiTheme="majorHAnsi" w:cstheme="majorBidi"/>
      <w:color w:val="365F91" w:themeColor="accent1" w:themeShade="BF"/>
    </w:rPr>
  </w:style>
  <w:style w:type="paragraph" w:styleId="Prrafodelista">
    <w:name w:val="List Paragraph"/>
    <w:basedOn w:val="Normal"/>
    <w:uiPriority w:val="34"/>
    <w:qFormat/>
    <w:rsid w:val="0099607F"/>
    <w:pPr>
      <w:ind w:left="720"/>
      <w:contextualSpacing/>
    </w:pPr>
  </w:style>
  <w:style w:type="paragraph" w:customStyle="1" w:styleId="section1">
    <w:name w:val="section1"/>
    <w:basedOn w:val="Normal"/>
    <w:rsid w:val="0099607F"/>
    <w:pPr>
      <w:spacing w:before="100" w:beforeAutospacing="1" w:after="100" w:afterAutospacing="1"/>
    </w:pPr>
    <w:rPr>
      <w:lang w:val="es-CO" w:eastAsia="es-CO"/>
    </w:rPr>
  </w:style>
  <w:style w:type="character" w:customStyle="1" w:styleId="PiedepginaCar">
    <w:name w:val="Pie de página Car"/>
    <w:basedOn w:val="Fuentedeprrafopredeter"/>
    <w:link w:val="Piedepgina"/>
    <w:uiPriority w:val="99"/>
    <w:rsid w:val="0007459D"/>
    <w:rPr>
      <w:sz w:val="24"/>
      <w:szCs w:val="24"/>
    </w:rPr>
  </w:style>
  <w:style w:type="character" w:styleId="Hipervnculo">
    <w:name w:val="Hyperlink"/>
    <w:basedOn w:val="Fuentedeprrafopredeter"/>
    <w:uiPriority w:val="99"/>
    <w:unhideWhenUsed/>
    <w:rsid w:val="00074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7F"/>
    <w:rPr>
      <w:sz w:val="24"/>
      <w:szCs w:val="24"/>
    </w:rPr>
  </w:style>
  <w:style w:type="paragraph" w:styleId="Ttulo1">
    <w:name w:val="heading 1"/>
    <w:basedOn w:val="Normal"/>
    <w:next w:val="Normal"/>
    <w:link w:val="Ttulo1Car"/>
    <w:uiPriority w:val="9"/>
    <w:qFormat/>
    <w:rsid w:val="009960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rFonts w:ascii="Arial" w:hAnsi="Arial"/>
      <w:b/>
      <w:color w:val="000000"/>
      <w:lang w:val="es-ES_tradnl"/>
    </w:rPr>
  </w:style>
  <w:style w:type="paragraph" w:styleId="Ttulo5">
    <w:name w:val="heading 5"/>
    <w:basedOn w:val="Normal"/>
    <w:next w:val="Normal"/>
    <w:link w:val="Ttulo5Car"/>
    <w:uiPriority w:val="9"/>
    <w:semiHidden/>
    <w:unhideWhenUsed/>
    <w:qFormat/>
    <w:rsid w:val="009960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rFonts w:ascii="Arial" w:hAnsi="Arial"/>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Courier New" w:hAnsi="Courier New" w:cs="Courier New"/>
    </w:rPr>
  </w:style>
  <w:style w:type="paragraph" w:styleId="Textodeglobo">
    <w:name w:val="Balloon Text"/>
    <w:basedOn w:val="Normal"/>
    <w:link w:val="TextodegloboCar"/>
    <w:uiPriority w:val="99"/>
    <w:semiHidden/>
    <w:unhideWhenUsed/>
    <w:rsid w:val="002D2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B8D"/>
    <w:rPr>
      <w:rFonts w:ascii="Tahoma" w:hAnsi="Tahoma" w:cs="Tahoma"/>
      <w:sz w:val="16"/>
      <w:szCs w:val="16"/>
    </w:rPr>
  </w:style>
  <w:style w:type="character" w:customStyle="1" w:styleId="EncabezadoCar">
    <w:name w:val="Encabezado Car"/>
    <w:basedOn w:val="Fuentedeprrafopredeter"/>
    <w:link w:val="Encabezado"/>
    <w:uiPriority w:val="99"/>
    <w:rsid w:val="002D2B8D"/>
  </w:style>
  <w:style w:type="paragraph" w:styleId="Sangradetextonormal">
    <w:name w:val="Body Text Indent"/>
    <w:basedOn w:val="Normal"/>
    <w:link w:val="SangradetextonormalCar"/>
    <w:uiPriority w:val="99"/>
    <w:semiHidden/>
    <w:unhideWhenUsed/>
    <w:rsid w:val="002D2B8D"/>
    <w:pPr>
      <w:spacing w:after="120"/>
      <w:ind w:left="283"/>
    </w:pPr>
  </w:style>
  <w:style w:type="character" w:customStyle="1" w:styleId="SangradetextonormalCar">
    <w:name w:val="Sangría de texto normal Car"/>
    <w:basedOn w:val="Fuentedeprrafopredeter"/>
    <w:link w:val="Sangradetextonormal"/>
    <w:uiPriority w:val="99"/>
    <w:semiHidden/>
    <w:rsid w:val="002D2B8D"/>
  </w:style>
  <w:style w:type="paragraph" w:styleId="Sinespaciado">
    <w:name w:val="No Spacing"/>
    <w:uiPriority w:val="1"/>
    <w:qFormat/>
    <w:rsid w:val="00C02AD1"/>
    <w:rPr>
      <w:sz w:val="24"/>
      <w:szCs w:val="24"/>
    </w:rPr>
  </w:style>
  <w:style w:type="character" w:customStyle="1" w:styleId="Ttulo1Car">
    <w:name w:val="Título 1 Car"/>
    <w:basedOn w:val="Fuentedeprrafopredeter"/>
    <w:link w:val="Ttulo1"/>
    <w:uiPriority w:val="9"/>
    <w:rsid w:val="0099607F"/>
    <w:rPr>
      <w:rFonts w:asciiTheme="majorHAnsi" w:eastAsiaTheme="majorEastAsia" w:hAnsiTheme="majorHAnsi" w:cstheme="majorBidi"/>
      <w:color w:val="365F91" w:themeColor="accent1" w:themeShade="BF"/>
      <w:sz w:val="32"/>
      <w:szCs w:val="32"/>
    </w:rPr>
  </w:style>
  <w:style w:type="character" w:customStyle="1" w:styleId="Ttulo5Car">
    <w:name w:val="Título 5 Car"/>
    <w:basedOn w:val="Fuentedeprrafopredeter"/>
    <w:link w:val="Ttulo5"/>
    <w:uiPriority w:val="9"/>
    <w:semiHidden/>
    <w:rsid w:val="0099607F"/>
    <w:rPr>
      <w:rFonts w:asciiTheme="majorHAnsi" w:eastAsiaTheme="majorEastAsia" w:hAnsiTheme="majorHAnsi" w:cstheme="majorBidi"/>
      <w:color w:val="365F91" w:themeColor="accent1" w:themeShade="BF"/>
    </w:rPr>
  </w:style>
  <w:style w:type="paragraph" w:styleId="Prrafodelista">
    <w:name w:val="List Paragraph"/>
    <w:basedOn w:val="Normal"/>
    <w:uiPriority w:val="34"/>
    <w:qFormat/>
    <w:rsid w:val="0099607F"/>
    <w:pPr>
      <w:ind w:left="720"/>
      <w:contextualSpacing/>
    </w:pPr>
  </w:style>
  <w:style w:type="paragraph" w:customStyle="1" w:styleId="section1">
    <w:name w:val="section1"/>
    <w:basedOn w:val="Normal"/>
    <w:rsid w:val="0099607F"/>
    <w:pPr>
      <w:spacing w:before="100" w:beforeAutospacing="1" w:after="100" w:afterAutospacing="1"/>
    </w:pPr>
    <w:rPr>
      <w:lang w:val="es-CO" w:eastAsia="es-CO"/>
    </w:rPr>
  </w:style>
  <w:style w:type="character" w:customStyle="1" w:styleId="PiedepginaCar">
    <w:name w:val="Pie de página Car"/>
    <w:basedOn w:val="Fuentedeprrafopredeter"/>
    <w:link w:val="Piedepgina"/>
    <w:uiPriority w:val="99"/>
    <w:rsid w:val="0007459D"/>
    <w:rPr>
      <w:sz w:val="24"/>
      <w:szCs w:val="24"/>
    </w:rPr>
  </w:style>
  <w:style w:type="character" w:styleId="Hipervnculo">
    <w:name w:val="Hyperlink"/>
    <w:basedOn w:val="Fuentedeprrafopredeter"/>
    <w:uiPriority w:val="99"/>
    <w:unhideWhenUsed/>
    <w:rsid w:val="00074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0202">
      <w:bodyDiv w:val="1"/>
      <w:marLeft w:val="0"/>
      <w:marRight w:val="0"/>
      <w:marTop w:val="0"/>
      <w:marBottom w:val="0"/>
      <w:divBdr>
        <w:top w:val="none" w:sz="0" w:space="0" w:color="auto"/>
        <w:left w:val="none" w:sz="0" w:space="0" w:color="auto"/>
        <w:bottom w:val="none" w:sz="0" w:space="0" w:color="auto"/>
        <w:right w:val="none" w:sz="0" w:space="0" w:color="auto"/>
      </w:divBdr>
    </w:div>
    <w:div w:id="10854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(AUTO CONCEDIENDO RECURSO DE APELACIÓN)</vt:lpstr>
    </vt:vector>
  </TitlesOfParts>
  <Company>unipamplona</Company>
  <LinksUpToDate>false</LinksUpToDate>
  <CharactersWithSpaces>2562</CharactersWithSpaces>
  <SharedDoc>false</SharedDoc>
  <HLinks>
    <vt:vector size="6" baseType="variant">
      <vt:variant>
        <vt:i4>7405666</vt:i4>
      </vt:variant>
      <vt:variant>
        <vt:i4>2009</vt:i4>
      </vt:variant>
      <vt:variant>
        <vt:i4>1025</vt:i4>
      </vt:variant>
      <vt:variant>
        <vt:i4>1</vt:i4>
      </vt:variant>
      <vt:variant>
        <vt:lpwstr>unipamplona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CONCEDIENDO RECURSO DE APELACIÓN)</dc:title>
  <dc:creator>Disciplinarios</dc:creator>
  <cp:lastModifiedBy>df</cp:lastModifiedBy>
  <cp:revision>19</cp:revision>
  <cp:lastPrinted>2009-08-10T22:32:00Z</cp:lastPrinted>
  <dcterms:created xsi:type="dcterms:W3CDTF">2017-10-05T16:22:00Z</dcterms:created>
  <dcterms:modified xsi:type="dcterms:W3CDTF">2018-09-28T16:10:00Z</dcterms:modified>
</cp:coreProperties>
</file>