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 w:rsidP="00546F31"/>
    <w:p w:rsidR="00346115" w:rsidRDefault="003041BF" w:rsidP="00546F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90AA30" wp14:editId="03DDF3CB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Default="00346115" w:rsidP="00546F31"/>
    <w:p w:rsidR="00346115" w:rsidRDefault="00346115" w:rsidP="00546F31"/>
    <w:p w:rsidR="00346115" w:rsidRDefault="00346115" w:rsidP="00546F31"/>
    <w:p w:rsidR="00DC2224" w:rsidRDefault="00DC2224" w:rsidP="00546F31"/>
    <w:p w:rsidR="00346115" w:rsidRDefault="00DC2224" w:rsidP="00546F31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B559A6" w:rsidRDefault="00B559A6" w:rsidP="00546F31">
      <w:pPr>
        <w:rPr>
          <w:rFonts w:ascii="Arial" w:hAnsi="Arial"/>
        </w:rPr>
      </w:pPr>
    </w:p>
    <w:p w:rsidR="008B4A77" w:rsidRDefault="00B559A6" w:rsidP="00546F31">
      <w:pPr>
        <w:jc w:val="both"/>
        <w:rPr>
          <w:rFonts w:ascii="Arial" w:hAnsi="Arial"/>
        </w:rPr>
      </w:pPr>
      <w:r>
        <w:rPr>
          <w:rFonts w:ascii="Arial" w:hAnsi="Arial"/>
        </w:rPr>
        <w:t>Para resolver el recurso de apelación de auto de archivo o fallo, según el inciso primero del artículo 171 de la Ley 734 de 2002 (Arts. 180 y 181 si se trata de procedimiento verbal), el despacho considera procedente ordenar de oficio la práctica de las siguientes pruebas:</w:t>
      </w:r>
    </w:p>
    <w:p w:rsidR="008B4A77" w:rsidRDefault="008B4A77" w:rsidP="00546F31">
      <w:pPr>
        <w:jc w:val="both"/>
        <w:rPr>
          <w:rFonts w:ascii="Arial" w:hAnsi="Arial"/>
        </w:rPr>
      </w:pPr>
    </w:p>
    <w:p w:rsidR="008B4A77" w:rsidRPr="00B559A6" w:rsidRDefault="00B559A6" w:rsidP="00546F31">
      <w:pPr>
        <w:numPr>
          <w:ilvl w:val="3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_________________________________________________________.</w:t>
      </w:r>
    </w:p>
    <w:p w:rsidR="008B4A77" w:rsidRPr="00B559A6" w:rsidRDefault="008B4A77" w:rsidP="00546F31">
      <w:pPr>
        <w:numPr>
          <w:ilvl w:val="3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</w:t>
      </w:r>
      <w:r w:rsidR="00B559A6">
        <w:rPr>
          <w:rFonts w:ascii="Arial" w:hAnsi="Arial"/>
        </w:rPr>
        <w:t>_</w:t>
      </w:r>
      <w:r>
        <w:rPr>
          <w:rFonts w:ascii="Arial" w:hAnsi="Arial"/>
        </w:rPr>
        <w:t>_</w:t>
      </w:r>
      <w:r w:rsidR="00B559A6">
        <w:rPr>
          <w:rFonts w:ascii="Arial" w:hAnsi="Arial"/>
        </w:rPr>
        <w:t>.</w:t>
      </w:r>
    </w:p>
    <w:p w:rsidR="008B4A77" w:rsidRPr="005362BF" w:rsidRDefault="008B4A77" w:rsidP="00546F31">
      <w:pPr>
        <w:numPr>
          <w:ilvl w:val="3"/>
          <w:numId w:val="5"/>
        </w:numPr>
        <w:spacing w:after="0"/>
        <w:jc w:val="both"/>
        <w:rPr>
          <w:rFonts w:ascii="Arial" w:hAnsi="Arial"/>
        </w:rPr>
      </w:pPr>
      <w:r w:rsidRPr="005362BF">
        <w:rPr>
          <w:rFonts w:ascii="Arial" w:hAnsi="Arial"/>
        </w:rPr>
        <w:t>Comunicar la presente decisión al sujeto procesal advirtiéndole que contra la misma no procede recurso alguno.</w:t>
      </w:r>
    </w:p>
    <w:p w:rsidR="00B559A6" w:rsidRDefault="00B559A6" w:rsidP="00546F3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546F3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546F3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546F3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  <w:r>
        <w:rPr>
          <w:b/>
        </w:rPr>
        <w:t>NOTIFÍQUESE, COMUNÍQUESE Y CÚMPLASE</w:t>
      </w:r>
    </w:p>
    <w:p w:rsidR="00346115" w:rsidRDefault="00346115" w:rsidP="00546F3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546F3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546F3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546F3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Pr="00546F31" w:rsidRDefault="00346115" w:rsidP="00546F31">
      <w:pPr>
        <w:pStyle w:val="Sangradetextonormal"/>
        <w:tabs>
          <w:tab w:val="left" w:pos="7957"/>
        </w:tabs>
        <w:spacing w:line="276" w:lineRule="auto"/>
        <w:ind w:left="0"/>
        <w:jc w:val="center"/>
      </w:pPr>
    </w:p>
    <w:p w:rsidR="00346115" w:rsidRPr="00546F31" w:rsidRDefault="00346115" w:rsidP="00546F31">
      <w:pPr>
        <w:pStyle w:val="Sangradetextonormal"/>
        <w:spacing w:line="276" w:lineRule="auto"/>
        <w:jc w:val="center"/>
      </w:pPr>
      <w:r w:rsidRPr="00546F31">
        <w:t>__________________________________________</w:t>
      </w:r>
    </w:p>
    <w:p w:rsidR="00346115" w:rsidRDefault="00346115" w:rsidP="00546F31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Default="00346115" w:rsidP="00546F31">
      <w:pPr>
        <w:pStyle w:val="Sangradetextonormal"/>
        <w:spacing w:line="276" w:lineRule="auto"/>
        <w:jc w:val="center"/>
      </w:pPr>
      <w:r>
        <w:t>Universidad Distrital Francisco José de Caldas</w:t>
      </w:r>
    </w:p>
    <w:p w:rsidR="00346115" w:rsidRPr="00346115" w:rsidRDefault="00346115" w:rsidP="00546F31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2F" w:rsidRDefault="00BA012F" w:rsidP="00346115">
      <w:pPr>
        <w:spacing w:after="0" w:line="240" w:lineRule="auto"/>
      </w:pPr>
      <w:r>
        <w:separator/>
      </w:r>
    </w:p>
  </w:endnote>
  <w:endnote w:type="continuationSeparator" w:id="0">
    <w:p w:rsidR="00BA012F" w:rsidRDefault="00BA012F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5E" w:rsidRDefault="00427C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5E" w:rsidRDefault="00427C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5E" w:rsidRDefault="00427C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2F" w:rsidRDefault="00BA012F" w:rsidP="00346115">
      <w:pPr>
        <w:spacing w:after="0" w:line="240" w:lineRule="auto"/>
      </w:pPr>
      <w:r>
        <w:separator/>
      </w:r>
    </w:p>
  </w:footnote>
  <w:footnote w:type="continuationSeparator" w:id="0">
    <w:p w:rsidR="00BA012F" w:rsidRDefault="00BA012F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5E" w:rsidRDefault="00427C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678"/>
      <w:gridCol w:w="1418"/>
      <w:gridCol w:w="1701"/>
    </w:tblGrid>
    <w:tr w:rsidR="00546F31" w:rsidRPr="00346115" w:rsidTr="004421A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546F31" w:rsidRPr="00346115" w:rsidRDefault="00546F31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16223E95" wp14:editId="3AC79001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546F31" w:rsidRPr="00346115" w:rsidRDefault="00546F31" w:rsidP="00B559A6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Auto de pruebas en Segunda Instancia </w:t>
          </w:r>
        </w:p>
      </w:tc>
      <w:tc>
        <w:tcPr>
          <w:tcW w:w="1418" w:type="dxa"/>
        </w:tcPr>
        <w:p w:rsidR="00546F31" w:rsidRDefault="00427C5E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Código CD-PR-003-067</w:t>
          </w:r>
        </w:p>
      </w:tc>
      <w:tc>
        <w:tcPr>
          <w:tcW w:w="1701" w:type="dxa"/>
          <w:vMerge w:val="restart"/>
          <w:vAlign w:val="center"/>
        </w:tcPr>
        <w:p w:rsidR="00546F31" w:rsidRPr="00346115" w:rsidRDefault="00546F31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913" r:id="rId3"/>
            </w:object>
          </w:r>
        </w:p>
      </w:tc>
    </w:tr>
    <w:tr w:rsidR="00546F31" w:rsidRPr="00346115" w:rsidTr="004421A4">
      <w:trPr>
        <w:cantSplit/>
        <w:trHeight w:val="445"/>
      </w:trPr>
      <w:tc>
        <w:tcPr>
          <w:tcW w:w="1701" w:type="dxa"/>
          <w:vMerge/>
          <w:vAlign w:val="center"/>
        </w:tcPr>
        <w:p w:rsidR="00546F31" w:rsidRPr="00346115" w:rsidRDefault="00546F31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678" w:type="dxa"/>
          <w:vAlign w:val="center"/>
        </w:tcPr>
        <w:p w:rsidR="00546F31" w:rsidRPr="00346115" w:rsidRDefault="00546F31" w:rsidP="00346115">
          <w:pPr>
            <w:pStyle w:val="Encabezado"/>
            <w:rPr>
              <w:b/>
            </w:rPr>
          </w:pPr>
          <w:proofErr w:type="spellStart"/>
          <w:r w:rsidRPr="00346115">
            <w:rPr>
              <w:bCs/>
            </w:rPr>
            <w:t>Macroproceso</w:t>
          </w:r>
          <w:proofErr w:type="spellEnd"/>
          <w:r w:rsidRPr="00346115">
            <w:rPr>
              <w:bCs/>
            </w:rPr>
            <w:t xml:space="preserve">: </w:t>
          </w:r>
          <w:r>
            <w:rPr>
              <w:bCs/>
            </w:rPr>
            <w:t>Evaluación y Control</w:t>
          </w:r>
        </w:p>
      </w:tc>
      <w:tc>
        <w:tcPr>
          <w:tcW w:w="1418" w:type="dxa"/>
        </w:tcPr>
        <w:p w:rsidR="00546F31" w:rsidRDefault="00546F31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546F31" w:rsidRPr="00346115" w:rsidRDefault="00546F31" w:rsidP="00346115">
          <w:pPr>
            <w:pStyle w:val="Encabezado"/>
            <w:rPr>
              <w:bCs/>
            </w:rPr>
          </w:pPr>
        </w:p>
      </w:tc>
    </w:tr>
    <w:tr w:rsidR="00546F31" w:rsidRPr="00346115" w:rsidTr="004421A4">
      <w:trPr>
        <w:cantSplit/>
        <w:trHeight w:val="482"/>
      </w:trPr>
      <w:tc>
        <w:tcPr>
          <w:tcW w:w="1701" w:type="dxa"/>
          <w:vMerge/>
          <w:vAlign w:val="center"/>
        </w:tcPr>
        <w:p w:rsidR="00546F31" w:rsidRPr="00346115" w:rsidRDefault="00546F31" w:rsidP="00346115">
          <w:pPr>
            <w:pStyle w:val="Encabezado"/>
            <w:rPr>
              <w:bCs/>
            </w:rPr>
          </w:pPr>
        </w:p>
      </w:tc>
      <w:tc>
        <w:tcPr>
          <w:tcW w:w="4678" w:type="dxa"/>
          <w:vAlign w:val="center"/>
        </w:tcPr>
        <w:p w:rsidR="00546F31" w:rsidRPr="00346115" w:rsidRDefault="00546F31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418" w:type="dxa"/>
        </w:tcPr>
        <w:p w:rsidR="00546F31" w:rsidRDefault="00D01A59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546F31" w:rsidRPr="00346115" w:rsidRDefault="00546F31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5E" w:rsidRDefault="00427C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223C71"/>
    <w:rsid w:val="003041BF"/>
    <w:rsid w:val="00346115"/>
    <w:rsid w:val="0039047C"/>
    <w:rsid w:val="00427C5E"/>
    <w:rsid w:val="005362BF"/>
    <w:rsid w:val="00546F31"/>
    <w:rsid w:val="006058F9"/>
    <w:rsid w:val="007271B5"/>
    <w:rsid w:val="00870ADD"/>
    <w:rsid w:val="008B4A77"/>
    <w:rsid w:val="00A5048C"/>
    <w:rsid w:val="00A70FBC"/>
    <w:rsid w:val="00AA1792"/>
    <w:rsid w:val="00B559A6"/>
    <w:rsid w:val="00BA012F"/>
    <w:rsid w:val="00CB4CB7"/>
    <w:rsid w:val="00D01A59"/>
    <w:rsid w:val="00D2793B"/>
    <w:rsid w:val="00D67307"/>
    <w:rsid w:val="00D770B8"/>
    <w:rsid w:val="00DC2224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11</cp:revision>
  <dcterms:created xsi:type="dcterms:W3CDTF">2013-10-10T17:12:00Z</dcterms:created>
  <dcterms:modified xsi:type="dcterms:W3CDTF">2014-11-26T14:22:00Z</dcterms:modified>
</cp:coreProperties>
</file>