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3E" w:rsidRDefault="0018580F">
      <w:pPr>
        <w:jc w:val="center"/>
        <w:rPr>
          <w:rFonts w:ascii="Arial" w:hAnsi="Arial"/>
          <w:sz w:val="22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-993140</wp:posOffset>
                </wp:positionV>
                <wp:extent cx="5675630" cy="1409700"/>
                <wp:effectExtent l="0" t="0" r="2032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8580F" w:rsidRDefault="0018580F" w:rsidP="0018580F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18580F" w:rsidRDefault="0018580F" w:rsidP="0018580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1pt;margin-top:-78.2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Gx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uqD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" o:allowincell="f" strokeweight=".25pt">
                <v:textbox>
                  <w:txbxContent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18580F" w:rsidRDefault="0018580F" w:rsidP="0018580F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18580F" w:rsidRDefault="0018580F" w:rsidP="0018580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3D3E" w:rsidRDefault="00FA3D3E">
      <w:pPr>
        <w:jc w:val="center"/>
        <w:rPr>
          <w:rFonts w:ascii="Arial" w:hAnsi="Arial"/>
          <w:sz w:val="22"/>
          <w:lang w:val="es-CO"/>
        </w:rPr>
      </w:pPr>
    </w:p>
    <w:p w:rsidR="00FA3D3E" w:rsidRDefault="00FA3D3E">
      <w:pPr>
        <w:jc w:val="center"/>
        <w:rPr>
          <w:rFonts w:ascii="Arial" w:hAnsi="Arial"/>
          <w:sz w:val="22"/>
          <w:lang w:val="es-CO"/>
        </w:rPr>
      </w:pPr>
    </w:p>
    <w:p w:rsidR="00FA3D3E" w:rsidRDefault="00FA3D3E">
      <w:pPr>
        <w:jc w:val="center"/>
        <w:rPr>
          <w:rFonts w:ascii="Arial" w:hAnsi="Arial"/>
          <w:sz w:val="22"/>
          <w:lang w:val="es-CO"/>
        </w:rPr>
      </w:pPr>
    </w:p>
    <w:p w:rsidR="0018580F" w:rsidRPr="0018580F" w:rsidRDefault="0018580F" w:rsidP="0018580F">
      <w:pPr>
        <w:ind w:hanging="327"/>
        <w:jc w:val="both"/>
        <w:rPr>
          <w:rFonts w:ascii="Arial" w:hAnsi="Arial"/>
          <w:sz w:val="22"/>
          <w:lang w:val="es-CO"/>
        </w:rPr>
      </w:pPr>
    </w:p>
    <w:p w:rsid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D0325D">
        <w:rPr>
          <w:rFonts w:ascii="Arial" w:hAnsi="Arial" w:cs="Arial"/>
          <w:sz w:val="22"/>
          <w:szCs w:val="22"/>
          <w:lang w:val="es-CO"/>
        </w:rPr>
        <w:t xml:space="preserve">Bogotá, D.C. </w:t>
      </w:r>
      <w:r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D0325D" w:rsidRP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Radicación No.</w:t>
      </w:r>
    </w:p>
    <w:p w:rsidR="00D0325D" w:rsidRP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D0325D">
        <w:rPr>
          <w:rFonts w:ascii="Arial" w:hAnsi="Arial" w:cs="Arial"/>
          <w:sz w:val="22"/>
          <w:szCs w:val="22"/>
          <w:lang w:val="es-CO"/>
        </w:rPr>
        <w:t>Como quiera que el (disciplinado, defensor o el quejoso) interpuso y su</w:t>
      </w:r>
      <w:r>
        <w:rPr>
          <w:rFonts w:ascii="Arial" w:hAnsi="Arial" w:cs="Arial"/>
          <w:sz w:val="22"/>
          <w:szCs w:val="22"/>
          <w:lang w:val="es-CO"/>
        </w:rPr>
        <w:t xml:space="preserve">stentó oportunamente el recurso </w:t>
      </w:r>
      <w:r w:rsidRPr="00D0325D">
        <w:rPr>
          <w:rFonts w:ascii="Arial" w:hAnsi="Arial" w:cs="Arial"/>
          <w:sz w:val="22"/>
          <w:szCs w:val="22"/>
          <w:lang w:val="es-CO"/>
        </w:rPr>
        <w:t>de queja contra el auto que rechazó la apelación, proferido por este despacho el p</w:t>
      </w:r>
      <w:r>
        <w:rPr>
          <w:rFonts w:ascii="Arial" w:hAnsi="Arial" w:cs="Arial"/>
          <w:sz w:val="22"/>
          <w:szCs w:val="22"/>
          <w:lang w:val="es-CO"/>
        </w:rPr>
        <w:t xml:space="preserve">asado (fecha de la </w:t>
      </w:r>
      <w:r w:rsidRPr="00D0325D">
        <w:rPr>
          <w:rFonts w:ascii="Arial" w:hAnsi="Arial" w:cs="Arial"/>
          <w:sz w:val="22"/>
          <w:szCs w:val="22"/>
          <w:lang w:val="es-CO"/>
        </w:rPr>
        <w:t>decisión), pero no canceló el costo de las copias, tal como lo dispone exp</w:t>
      </w:r>
      <w:r>
        <w:rPr>
          <w:rFonts w:ascii="Arial" w:hAnsi="Arial" w:cs="Arial"/>
          <w:sz w:val="22"/>
          <w:szCs w:val="22"/>
          <w:lang w:val="es-CO"/>
        </w:rPr>
        <w:t xml:space="preserve">resamente el inciso tercero del </w:t>
      </w:r>
      <w:r w:rsidRPr="00D0325D">
        <w:rPr>
          <w:rFonts w:ascii="Arial" w:hAnsi="Arial" w:cs="Arial"/>
          <w:sz w:val="22"/>
          <w:szCs w:val="22"/>
          <w:lang w:val="es-CO"/>
        </w:rPr>
        <w:t xml:space="preserve">artículo 118 de la Ley 734 de 2002, se declara precluido el recurso, de </w:t>
      </w:r>
      <w:r>
        <w:rPr>
          <w:rFonts w:ascii="Arial" w:hAnsi="Arial" w:cs="Arial"/>
          <w:sz w:val="22"/>
          <w:szCs w:val="22"/>
          <w:lang w:val="es-CO"/>
        </w:rPr>
        <w:t xml:space="preserve">conformidad con el articulo 378del C. de P. C., norma </w:t>
      </w:r>
      <w:r w:rsidRPr="00D0325D">
        <w:rPr>
          <w:rFonts w:ascii="Arial" w:hAnsi="Arial" w:cs="Arial"/>
          <w:sz w:val="22"/>
          <w:szCs w:val="22"/>
          <w:lang w:val="es-CO"/>
        </w:rPr>
        <w:t xml:space="preserve">citada por integración normativa, autorizada </w:t>
      </w:r>
      <w:r>
        <w:rPr>
          <w:rFonts w:ascii="Arial" w:hAnsi="Arial" w:cs="Arial"/>
          <w:sz w:val="22"/>
          <w:szCs w:val="22"/>
          <w:lang w:val="es-CO"/>
        </w:rPr>
        <w:t xml:space="preserve">por el artículo 21 del C. D. U. </w:t>
      </w:r>
      <w:r w:rsidRPr="00D0325D">
        <w:rPr>
          <w:rFonts w:ascii="Arial" w:hAnsi="Arial" w:cs="Arial"/>
          <w:sz w:val="22"/>
          <w:szCs w:val="22"/>
          <w:lang w:val="es-CO"/>
        </w:rPr>
        <w:t>Contra esta decisión no procede recurso alguno.</w:t>
      </w:r>
    </w:p>
    <w:p w:rsidR="00D0325D" w:rsidRP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D0325D" w:rsidRDefault="00D0325D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D0325D">
        <w:rPr>
          <w:rFonts w:ascii="Arial" w:hAnsi="Arial" w:cs="Arial"/>
          <w:sz w:val="22"/>
          <w:szCs w:val="22"/>
          <w:lang w:val="es-CO"/>
        </w:rPr>
        <w:t>Comuníquese esta decisión a (los sujetos procesales y/o al quejoso, según sea el caso).</w:t>
      </w:r>
    </w:p>
    <w:p w:rsidR="00FA3D3E" w:rsidRPr="00D0325D" w:rsidRDefault="00FA3D3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FA3D3E" w:rsidRPr="00D0325D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D0325D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D0325D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Pr="00D0325D" w:rsidRDefault="003E3782">
      <w:pPr>
        <w:jc w:val="center"/>
        <w:rPr>
          <w:rFonts w:ascii="Arial" w:hAnsi="Arial" w:cs="Arial"/>
          <w:b/>
          <w:sz w:val="22"/>
          <w:szCs w:val="22"/>
        </w:rPr>
      </w:pPr>
      <w:r w:rsidRPr="00D0325D">
        <w:rPr>
          <w:rFonts w:ascii="Arial" w:hAnsi="Arial" w:cs="Arial"/>
          <w:b/>
          <w:sz w:val="22"/>
          <w:szCs w:val="22"/>
        </w:rPr>
        <w:t>NOTIFÍQUESE Y CÚMPLASE.</w:t>
      </w:r>
    </w:p>
    <w:p w:rsidR="00FA3D3E" w:rsidRPr="00D0325D" w:rsidRDefault="00FA3D3E">
      <w:pPr>
        <w:jc w:val="center"/>
        <w:rPr>
          <w:rFonts w:ascii="Arial" w:hAnsi="Arial" w:cs="Arial"/>
          <w:b/>
          <w:sz w:val="22"/>
          <w:szCs w:val="22"/>
        </w:rPr>
      </w:pPr>
    </w:p>
    <w:p w:rsidR="00FA3D3E" w:rsidRDefault="00FA3D3E">
      <w:pPr>
        <w:jc w:val="center"/>
        <w:rPr>
          <w:rFonts w:ascii="Arial" w:hAnsi="Arial"/>
          <w:b/>
          <w:sz w:val="22"/>
        </w:rPr>
      </w:pPr>
    </w:p>
    <w:p w:rsidR="0018580F" w:rsidRDefault="0018580F">
      <w:pPr>
        <w:jc w:val="center"/>
        <w:rPr>
          <w:rFonts w:ascii="Arial" w:hAnsi="Arial"/>
          <w:b/>
          <w:sz w:val="22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BA41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BA4164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BA41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BA4164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BA41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BA4164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9C" w:rsidRDefault="00516B9C">
      <w:r>
        <w:separator/>
      </w:r>
    </w:p>
  </w:endnote>
  <w:endnote w:type="continuationSeparator" w:id="0">
    <w:p w:rsidR="00516B9C" w:rsidRDefault="005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0" w:rsidRDefault="005953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0" w:rsidRDefault="005953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0" w:rsidRDefault="00595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9C" w:rsidRDefault="00516B9C">
      <w:r>
        <w:separator/>
      </w:r>
    </w:p>
  </w:footnote>
  <w:footnote w:type="continuationSeparator" w:id="0">
    <w:p w:rsidR="00516B9C" w:rsidRDefault="0051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0" w:rsidRDefault="005953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A4164" w:rsidRPr="00BA4164" w:rsidTr="00BA416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A4164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4BF436A" wp14:editId="688A38F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A4164" w:rsidRPr="00BA4164" w:rsidRDefault="00BA4164" w:rsidP="00D0325D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A4164">
            <w:rPr>
              <w:rFonts w:asciiTheme="minorHAnsi" w:hAnsiTheme="minorHAnsi"/>
              <w:b/>
              <w:sz w:val="22"/>
              <w:szCs w:val="22"/>
            </w:rPr>
            <w:t>Auto Declarando Precluido un Recurso</w:t>
          </w:r>
        </w:p>
      </w:tc>
      <w:tc>
        <w:tcPr>
          <w:tcW w:w="1560" w:type="dxa"/>
        </w:tcPr>
        <w:p w:rsidR="00BA4164" w:rsidRPr="00BA4164" w:rsidRDefault="00BA4164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CD-PR-001-FR-032</w:t>
          </w:r>
        </w:p>
      </w:tc>
      <w:tc>
        <w:tcPr>
          <w:tcW w:w="1701" w:type="dxa"/>
          <w:vMerge w:val="restart"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A4164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17" r:id="rId3"/>
            </w:object>
          </w:r>
        </w:p>
      </w:tc>
    </w:tr>
    <w:tr w:rsidR="00BA4164" w:rsidRPr="00BA4164" w:rsidTr="00BA4164">
      <w:trPr>
        <w:cantSplit/>
        <w:trHeight w:val="445"/>
      </w:trPr>
      <w:tc>
        <w:tcPr>
          <w:tcW w:w="1701" w:type="dxa"/>
          <w:vMerge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A4164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A4164" w:rsidRPr="00BA4164" w:rsidRDefault="00BA4164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A4164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A4164" w:rsidRPr="00BA4164" w:rsidTr="00BA4164">
      <w:trPr>
        <w:cantSplit/>
        <w:trHeight w:val="482"/>
      </w:trPr>
      <w:tc>
        <w:tcPr>
          <w:tcW w:w="1701" w:type="dxa"/>
          <w:vMerge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A4164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A4164" w:rsidRPr="00BA4164" w:rsidRDefault="0059535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A4164" w:rsidRPr="00BA4164" w:rsidRDefault="00BA41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BA4164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BA4164" w:rsidRDefault="0018580F">
    <w:pPr>
      <w:pStyle w:val="Encabezado"/>
      <w:jc w:val="center"/>
      <w:rPr>
        <w:rFonts w:asciiTheme="minorHAnsi" w:hAnsiTheme="minorHAnsi"/>
        <w:sz w:val="22"/>
        <w:szCs w:val="22"/>
      </w:rPr>
    </w:pPr>
    <w:r w:rsidRPr="00BA4164">
      <w:rPr>
        <w:rFonts w:asciiTheme="minorHAnsi" w:hAnsiTheme="minorHAnsi"/>
        <w:noProof/>
        <w:sz w:val="22"/>
        <w:szCs w:val="22"/>
        <w:lang w:val="es-CO" w:eastAsia="es-CO"/>
      </w:rPr>
      <mc:AlternateContent>
        <mc:Choice Requires="wps">
          <w:drawing>
            <wp:inline distT="0" distB="0" distL="0" distR="0" wp14:anchorId="23D9D8EB" wp14:editId="7763878F">
              <wp:extent cx="1153160" cy="1017905"/>
              <wp:effectExtent l="0" t="0" r="0" b="0"/>
              <wp:docPr id="3" name="AutoShape 7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Move="1" noResize="1" noChangeArrowheads="1"/>
                    </wps:cNvSpPr>
                    <wps:spPr bwMode="auto">
                      <a:xfrm>
                        <a:off x="0" y="0"/>
                        <a:ext cx="115316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7" o:spid="_x0000_s1026" style="width:90.8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" filled="f" stroked="f">
              <o:lock v:ext="edit" rotation="t" aspectratio="t" position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50" w:rsidRDefault="00595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90DB1"/>
    <w:rsid w:val="0018580F"/>
    <w:rsid w:val="003E3782"/>
    <w:rsid w:val="004C754F"/>
    <w:rsid w:val="00516B9C"/>
    <w:rsid w:val="00595350"/>
    <w:rsid w:val="00BA4164"/>
    <w:rsid w:val="00D0325D"/>
    <w:rsid w:val="00E41B60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881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2013-11-01T14:56:00Z</dcterms:created>
  <dcterms:modified xsi:type="dcterms:W3CDTF">2014-11-26T14:14:00Z</dcterms:modified>
</cp:coreProperties>
</file>